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53" w:rsidRDefault="00740B53" w:rsidP="00344901">
      <w:pPr>
        <w:spacing w:after="0" w:line="240" w:lineRule="auto"/>
        <w:ind w:firstLine="284"/>
        <w:jc w:val="center"/>
        <w:rPr>
          <w:rFonts w:ascii="Verdana" w:hAnsi="Verdana"/>
          <w:b/>
          <w:sz w:val="20"/>
          <w:szCs w:val="20"/>
        </w:rPr>
      </w:pPr>
    </w:p>
    <w:p w:rsidR="00740B53" w:rsidRDefault="00740B53" w:rsidP="00740B53">
      <w:pPr>
        <w:spacing w:after="0"/>
        <w:ind w:firstLine="2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PROVINCIA di TREVISO</w:t>
      </w:r>
    </w:p>
    <w:p w:rsidR="00740B53" w:rsidRDefault="00740B53" w:rsidP="00740B53">
      <w:pPr>
        <w:spacing w:after="0"/>
        <w:ind w:firstLine="2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IMPRESE ATTIVE del settore Legno Mobile</w:t>
      </w:r>
    </w:p>
    <w:p w:rsidR="00740B53" w:rsidRDefault="00740B53" w:rsidP="00740B53">
      <w:pPr>
        <w:spacing w:after="0"/>
        <w:ind w:firstLine="2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 30 giugno 2014 rispetto al 30 giugno 2012</w:t>
      </w:r>
    </w:p>
    <w:p w:rsidR="00740B53" w:rsidRDefault="00740B53" w:rsidP="00740B53">
      <w:pPr>
        <w:spacing w:after="0"/>
        <w:ind w:firstLine="24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7124" w:type="dxa"/>
        <w:tblInd w:w="708" w:type="dxa"/>
        <w:tblLook w:val="04A0"/>
      </w:tblPr>
      <w:tblGrid>
        <w:gridCol w:w="2191"/>
        <w:gridCol w:w="1784"/>
        <w:gridCol w:w="1784"/>
        <w:gridCol w:w="1365"/>
      </w:tblGrid>
      <w:tr w:rsidR="00740B53" w:rsidRPr="00B70F0C" w:rsidTr="00797AD6">
        <w:tc>
          <w:tcPr>
            <w:tcW w:w="2191" w:type="dxa"/>
          </w:tcPr>
          <w:p w:rsidR="00740B53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40B53" w:rsidRPr="00B70F0C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F0C">
              <w:rPr>
                <w:rFonts w:ascii="Verdana" w:hAnsi="Verdana"/>
                <w:sz w:val="20"/>
                <w:szCs w:val="20"/>
              </w:rPr>
              <w:t>Compart</w:t>
            </w:r>
            <w:r>
              <w:rPr>
                <w:rFonts w:ascii="Verdana" w:hAnsi="Verdana"/>
                <w:sz w:val="20"/>
                <w:szCs w:val="20"/>
              </w:rPr>
              <w:t>i del settore legno arredo</w:t>
            </w:r>
          </w:p>
        </w:tc>
        <w:tc>
          <w:tcPr>
            <w:tcW w:w="1784" w:type="dxa"/>
          </w:tcPr>
          <w:p w:rsidR="00740B53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40B53" w:rsidRPr="00B70F0C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0F0C">
              <w:rPr>
                <w:rFonts w:ascii="Verdana" w:hAnsi="Verdana"/>
                <w:sz w:val="20"/>
                <w:szCs w:val="20"/>
              </w:rPr>
              <w:t>l 30 giugno 2012</w:t>
            </w:r>
          </w:p>
        </w:tc>
        <w:tc>
          <w:tcPr>
            <w:tcW w:w="1784" w:type="dxa"/>
          </w:tcPr>
          <w:p w:rsidR="00740B53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40B53" w:rsidRPr="00B70F0C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0F0C">
              <w:rPr>
                <w:rFonts w:ascii="Verdana" w:hAnsi="Verdana"/>
                <w:sz w:val="20"/>
                <w:szCs w:val="20"/>
              </w:rPr>
              <w:t>l 30 giugno 2014</w:t>
            </w:r>
          </w:p>
        </w:tc>
        <w:tc>
          <w:tcPr>
            <w:tcW w:w="1365" w:type="dxa"/>
          </w:tcPr>
          <w:p w:rsidR="00740B53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40B53" w:rsidRPr="00B70F0C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Differenza 2014 su 2012</w:t>
            </w:r>
          </w:p>
        </w:tc>
      </w:tr>
      <w:tr w:rsidR="00740B53" w:rsidRPr="00B70F0C" w:rsidTr="00797AD6">
        <w:tc>
          <w:tcPr>
            <w:tcW w:w="2191" w:type="dxa"/>
          </w:tcPr>
          <w:p w:rsidR="00740B53" w:rsidRPr="00B70F0C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F0C">
              <w:rPr>
                <w:rFonts w:ascii="Verdana" w:hAnsi="Verdana"/>
                <w:sz w:val="20"/>
                <w:szCs w:val="20"/>
              </w:rPr>
              <w:t>Imprese legno, industriali ed artigiane (escluso mobili)</w:t>
            </w:r>
          </w:p>
        </w:tc>
        <w:tc>
          <w:tcPr>
            <w:tcW w:w="1784" w:type="dxa"/>
          </w:tcPr>
          <w:p w:rsidR="00740B53" w:rsidRDefault="00740B53" w:rsidP="00797AD6">
            <w:pPr>
              <w:ind w:left="-25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40B53" w:rsidRPr="00B70F0C" w:rsidRDefault="00740B53" w:rsidP="00797AD6">
            <w:pPr>
              <w:ind w:left="-25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</w:t>
            </w:r>
          </w:p>
        </w:tc>
        <w:tc>
          <w:tcPr>
            <w:tcW w:w="1784" w:type="dxa"/>
          </w:tcPr>
          <w:p w:rsidR="00740B53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40B53" w:rsidRPr="00B70F0C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921</w:t>
            </w:r>
          </w:p>
        </w:tc>
        <w:tc>
          <w:tcPr>
            <w:tcW w:w="1365" w:type="dxa"/>
          </w:tcPr>
          <w:p w:rsidR="00740B53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40B53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- 79</w:t>
            </w:r>
          </w:p>
        </w:tc>
      </w:tr>
      <w:tr w:rsidR="00740B53" w:rsidRPr="00B70F0C" w:rsidTr="00797AD6">
        <w:tc>
          <w:tcPr>
            <w:tcW w:w="2191" w:type="dxa"/>
          </w:tcPr>
          <w:p w:rsidR="00740B53" w:rsidRPr="00B70F0C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Imprese fabbricazione mobili</w:t>
            </w:r>
          </w:p>
        </w:tc>
        <w:tc>
          <w:tcPr>
            <w:tcW w:w="1784" w:type="dxa"/>
          </w:tcPr>
          <w:p w:rsidR="00740B53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40B53" w:rsidRPr="00B70F0C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1.216</w:t>
            </w:r>
          </w:p>
        </w:tc>
        <w:tc>
          <w:tcPr>
            <w:tcW w:w="1784" w:type="dxa"/>
          </w:tcPr>
          <w:p w:rsidR="00740B53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40B53" w:rsidRPr="00B70F0C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1.095</w:t>
            </w:r>
          </w:p>
        </w:tc>
        <w:tc>
          <w:tcPr>
            <w:tcW w:w="1365" w:type="dxa"/>
          </w:tcPr>
          <w:p w:rsidR="00740B53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40B53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-121</w:t>
            </w:r>
          </w:p>
        </w:tc>
      </w:tr>
      <w:tr w:rsidR="00740B53" w:rsidRPr="00B70F0C" w:rsidTr="00797AD6">
        <w:tc>
          <w:tcPr>
            <w:tcW w:w="2191" w:type="dxa"/>
          </w:tcPr>
          <w:p w:rsidR="00740B53" w:rsidRDefault="00740B53" w:rsidP="00797A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TOTALE</w:t>
            </w:r>
          </w:p>
        </w:tc>
        <w:tc>
          <w:tcPr>
            <w:tcW w:w="1784" w:type="dxa"/>
          </w:tcPr>
          <w:p w:rsidR="00740B53" w:rsidRPr="00794A7C" w:rsidRDefault="00740B53" w:rsidP="00797A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4A7C">
              <w:rPr>
                <w:rFonts w:ascii="Verdana" w:hAnsi="Verdana"/>
                <w:b/>
                <w:sz w:val="20"/>
                <w:szCs w:val="20"/>
              </w:rPr>
              <w:t>2.216</w:t>
            </w:r>
          </w:p>
        </w:tc>
        <w:tc>
          <w:tcPr>
            <w:tcW w:w="1784" w:type="dxa"/>
          </w:tcPr>
          <w:p w:rsidR="00740B53" w:rsidRPr="00794A7C" w:rsidRDefault="00740B53" w:rsidP="00797A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4A7C">
              <w:rPr>
                <w:rFonts w:ascii="Verdana" w:hAnsi="Verdana"/>
                <w:b/>
                <w:sz w:val="20"/>
                <w:szCs w:val="20"/>
              </w:rPr>
              <w:t>2.016</w:t>
            </w:r>
          </w:p>
        </w:tc>
        <w:tc>
          <w:tcPr>
            <w:tcW w:w="1365" w:type="dxa"/>
          </w:tcPr>
          <w:p w:rsidR="00740B53" w:rsidRPr="00794A7C" w:rsidRDefault="00740B53" w:rsidP="00797AD6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794A7C">
              <w:rPr>
                <w:rFonts w:ascii="Verdana" w:hAnsi="Verdana"/>
                <w:b/>
                <w:color w:val="C00000"/>
                <w:sz w:val="20"/>
                <w:szCs w:val="20"/>
              </w:rPr>
              <w:t>- 200</w:t>
            </w:r>
          </w:p>
        </w:tc>
      </w:tr>
    </w:tbl>
    <w:p w:rsidR="00740B53" w:rsidRDefault="00740B53" w:rsidP="00740B53">
      <w:pPr>
        <w:spacing w:after="0"/>
        <w:ind w:firstLine="240"/>
        <w:jc w:val="center"/>
        <w:rPr>
          <w:rFonts w:ascii="Verdana" w:hAnsi="Verdana"/>
          <w:b/>
          <w:sz w:val="20"/>
          <w:szCs w:val="20"/>
        </w:rPr>
      </w:pPr>
    </w:p>
    <w:p w:rsidR="00740B53" w:rsidRDefault="00740B53" w:rsidP="00740B53">
      <w:pPr>
        <w:spacing w:after="0"/>
        <w:ind w:firstLine="240"/>
        <w:jc w:val="both"/>
        <w:rPr>
          <w:rFonts w:ascii="Verdana" w:hAnsi="Verdana"/>
          <w:sz w:val="16"/>
          <w:szCs w:val="16"/>
        </w:rPr>
      </w:pPr>
      <w:r w:rsidRPr="00794A7C">
        <w:rPr>
          <w:rFonts w:ascii="Verdana" w:hAnsi="Verdana"/>
          <w:sz w:val="16"/>
          <w:szCs w:val="16"/>
        </w:rPr>
        <w:t>La tabella prende in considerazione solo le imprese “attive”, non quindi quelle “registrate” in Camera di Commercio di Treviso.</w:t>
      </w:r>
    </w:p>
    <w:p w:rsidR="00740B53" w:rsidRPr="00794A7C" w:rsidRDefault="00740B53" w:rsidP="00740B53">
      <w:pPr>
        <w:spacing w:after="0"/>
        <w:ind w:firstLine="240"/>
        <w:jc w:val="both"/>
        <w:rPr>
          <w:rFonts w:ascii="Verdana" w:hAnsi="Verdana"/>
          <w:sz w:val="16"/>
          <w:szCs w:val="16"/>
        </w:rPr>
      </w:pPr>
    </w:p>
    <w:p w:rsidR="00740B53" w:rsidRPr="006C3082" w:rsidRDefault="00740B53" w:rsidP="00740B53">
      <w:pPr>
        <w:spacing w:after="0" w:line="240" w:lineRule="auto"/>
        <w:ind w:firstLine="240"/>
        <w:jc w:val="both"/>
        <w:rPr>
          <w:rFonts w:ascii="Verdana" w:hAnsi="Verdana"/>
          <w:b/>
          <w:color w:val="C00000"/>
          <w:sz w:val="20"/>
          <w:szCs w:val="20"/>
        </w:rPr>
      </w:pPr>
      <w:r w:rsidRPr="006C3082">
        <w:rPr>
          <w:rFonts w:ascii="Verdana" w:hAnsi="Verdana"/>
          <w:sz w:val="20"/>
          <w:szCs w:val="20"/>
        </w:rPr>
        <w:t xml:space="preserve">Se però consideriamo </w:t>
      </w:r>
      <w:r w:rsidRPr="006C3082">
        <w:rPr>
          <w:rFonts w:ascii="Verdana" w:hAnsi="Verdana"/>
        </w:rPr>
        <w:t xml:space="preserve"> </w:t>
      </w:r>
      <w:r w:rsidRPr="006C3082">
        <w:rPr>
          <w:rFonts w:ascii="Verdana" w:hAnsi="Verdana"/>
          <w:sz w:val="20"/>
          <w:szCs w:val="20"/>
        </w:rPr>
        <w:t xml:space="preserve">la consistenza delle imprese attive dello stesso settore a partire </w:t>
      </w:r>
      <w:r w:rsidRPr="006C3082">
        <w:rPr>
          <w:rFonts w:ascii="Verdana" w:hAnsi="Verdana"/>
          <w:b/>
          <w:color w:val="C00000"/>
          <w:sz w:val="20"/>
          <w:szCs w:val="20"/>
        </w:rPr>
        <w:t xml:space="preserve">dal 1° trimestre 2009 </w:t>
      </w:r>
      <w:r w:rsidRPr="006C3082">
        <w:rPr>
          <w:rFonts w:ascii="Verdana" w:hAnsi="Verdana"/>
          <w:sz w:val="20"/>
          <w:szCs w:val="20"/>
        </w:rPr>
        <w:t xml:space="preserve">(data in cui viene usato il codice </w:t>
      </w:r>
      <w:proofErr w:type="spellStart"/>
      <w:r w:rsidRPr="006C3082">
        <w:rPr>
          <w:rFonts w:ascii="Verdana" w:hAnsi="Verdana"/>
          <w:sz w:val="20"/>
          <w:szCs w:val="20"/>
        </w:rPr>
        <w:t>Ateco</w:t>
      </w:r>
      <w:proofErr w:type="spellEnd"/>
      <w:r w:rsidRPr="006C3082">
        <w:rPr>
          <w:rFonts w:ascii="Verdana" w:hAnsi="Verdana"/>
          <w:sz w:val="20"/>
          <w:szCs w:val="20"/>
        </w:rPr>
        <w:t xml:space="preserve"> 2007 che con il C16 indica le imprese legno e con il C 31 solo quelle di fabbricazione del Mobile, escludendo “altre fabbricazioni”)</w:t>
      </w:r>
      <w:r w:rsidRPr="006C3082">
        <w:rPr>
          <w:rFonts w:ascii="Verdana" w:hAnsi="Verdana"/>
          <w:b/>
          <w:color w:val="C00000"/>
          <w:sz w:val="20"/>
          <w:szCs w:val="20"/>
        </w:rPr>
        <w:t xml:space="preserve"> e il </w:t>
      </w:r>
    </w:p>
    <w:p w:rsidR="00740B53" w:rsidRPr="006C3082" w:rsidRDefault="00740B53" w:rsidP="00740B53">
      <w:pPr>
        <w:spacing w:after="0" w:line="240" w:lineRule="auto"/>
        <w:jc w:val="both"/>
        <w:rPr>
          <w:rFonts w:ascii="Verdana" w:hAnsi="Verdana"/>
          <w:b/>
          <w:color w:val="C00000"/>
          <w:sz w:val="20"/>
          <w:szCs w:val="20"/>
        </w:rPr>
      </w:pPr>
      <w:r w:rsidRPr="006C3082">
        <w:rPr>
          <w:rFonts w:ascii="Verdana" w:hAnsi="Verdana"/>
          <w:b/>
          <w:color w:val="C00000"/>
          <w:sz w:val="20"/>
          <w:szCs w:val="20"/>
        </w:rPr>
        <w:t xml:space="preserve"> il 31 marzo 2014 il saldo è - 389 imprese del legno arredo in provincia.</w:t>
      </w:r>
    </w:p>
    <w:p w:rsidR="00740B53" w:rsidRPr="006C3082" w:rsidRDefault="00740B53" w:rsidP="00740B53">
      <w:pPr>
        <w:spacing w:after="0" w:line="240" w:lineRule="auto"/>
        <w:ind w:firstLine="240"/>
        <w:jc w:val="both"/>
        <w:rPr>
          <w:rFonts w:ascii="Verdana" w:hAnsi="Verdana"/>
          <w:sz w:val="20"/>
          <w:szCs w:val="20"/>
        </w:rPr>
      </w:pPr>
    </w:p>
    <w:p w:rsidR="00740B53" w:rsidRPr="006C3082" w:rsidRDefault="00740B53" w:rsidP="00740B53">
      <w:pPr>
        <w:spacing w:after="0" w:line="240" w:lineRule="auto"/>
        <w:ind w:firstLine="240"/>
        <w:jc w:val="both"/>
        <w:rPr>
          <w:rFonts w:ascii="Verdana" w:hAnsi="Verdana"/>
          <w:b/>
          <w:color w:val="C00000"/>
        </w:rPr>
      </w:pPr>
      <w:r w:rsidRPr="006C3082">
        <w:rPr>
          <w:rFonts w:ascii="Verdana" w:hAnsi="Verdana"/>
          <w:b/>
          <w:color w:val="1F497D" w:themeColor="text2"/>
          <w:sz w:val="20"/>
          <w:szCs w:val="20"/>
        </w:rPr>
        <w:t xml:space="preserve"> Questo saldo è gravato di altre - 17 imprese che non sono più attive tra il 1° aprile ed il  30 giugno 2014 </w:t>
      </w:r>
      <w:r w:rsidRPr="006C3082">
        <w:rPr>
          <w:rFonts w:ascii="Verdana" w:hAnsi="Verdana"/>
          <w:b/>
          <w:color w:val="C00000"/>
          <w:sz w:val="20"/>
          <w:szCs w:val="20"/>
        </w:rPr>
        <w:t>per un totale negativo di - 406 dal 31 marzo 2009.</w:t>
      </w:r>
    </w:p>
    <w:p w:rsidR="00740B53" w:rsidRDefault="00740B53" w:rsidP="00344901">
      <w:pPr>
        <w:spacing w:after="0" w:line="240" w:lineRule="auto"/>
        <w:ind w:firstLine="284"/>
        <w:jc w:val="center"/>
        <w:rPr>
          <w:rFonts w:ascii="Verdana" w:hAnsi="Verdana"/>
          <w:b/>
          <w:sz w:val="20"/>
          <w:szCs w:val="20"/>
        </w:rPr>
      </w:pPr>
    </w:p>
    <w:p w:rsidR="00740B53" w:rsidRDefault="00740B53" w:rsidP="00740B53">
      <w:pPr>
        <w:spacing w:after="0" w:line="240" w:lineRule="auto"/>
        <w:ind w:firstLine="284"/>
        <w:jc w:val="both"/>
        <w:rPr>
          <w:rFonts w:ascii="Verdana" w:hAnsi="Verdana"/>
          <w:b/>
          <w:color w:val="4F6228" w:themeColor="accent3" w:themeShade="80"/>
          <w:sz w:val="20"/>
          <w:szCs w:val="20"/>
        </w:rPr>
      </w:pPr>
      <w:r w:rsidRPr="00740B53"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Sono stati persi pertanto circa 6.000 posti di lavoro … che non ritornano più, perché non nascono altre imprese. </w:t>
      </w:r>
    </w:p>
    <w:p w:rsidR="00740B53" w:rsidRDefault="00740B53" w:rsidP="00740B53">
      <w:pPr>
        <w:spacing w:after="0" w:line="240" w:lineRule="auto"/>
        <w:ind w:firstLine="284"/>
        <w:jc w:val="both"/>
        <w:rPr>
          <w:rFonts w:ascii="Verdana" w:hAnsi="Verdana"/>
          <w:b/>
          <w:color w:val="4F6228" w:themeColor="accent3" w:themeShade="80"/>
          <w:sz w:val="20"/>
          <w:szCs w:val="20"/>
        </w:rPr>
      </w:pPr>
      <w:r w:rsidRPr="00740B53">
        <w:rPr>
          <w:rFonts w:ascii="Verdana" w:hAnsi="Verdana"/>
          <w:b/>
          <w:color w:val="4F6228" w:themeColor="accent3" w:themeShade="80"/>
          <w:sz w:val="20"/>
          <w:szCs w:val="20"/>
        </w:rPr>
        <w:t>Quello che vanno bene svolgono piuttosto ore straordinarie</w:t>
      </w:r>
      <w:r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 con i loro dipendenti</w:t>
      </w:r>
      <w:r w:rsidRPr="00740B53"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 e decentrano molte funzioni. </w:t>
      </w:r>
    </w:p>
    <w:p w:rsidR="00740B53" w:rsidRPr="00740B53" w:rsidRDefault="00740B53" w:rsidP="00740B53">
      <w:pPr>
        <w:spacing w:after="0" w:line="240" w:lineRule="auto"/>
        <w:ind w:firstLine="284"/>
        <w:jc w:val="both"/>
        <w:rPr>
          <w:rFonts w:ascii="Verdana" w:hAnsi="Verdana"/>
          <w:b/>
          <w:color w:val="4F6228" w:themeColor="accent3" w:themeShade="80"/>
          <w:sz w:val="20"/>
          <w:szCs w:val="20"/>
        </w:rPr>
      </w:pPr>
      <w:r w:rsidRPr="00740B53"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Si tenga conto </w:t>
      </w:r>
      <w:r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inoltre </w:t>
      </w:r>
      <w:r w:rsidRPr="00740B53">
        <w:rPr>
          <w:rFonts w:ascii="Verdana" w:hAnsi="Verdana"/>
          <w:b/>
          <w:color w:val="4F6228" w:themeColor="accent3" w:themeShade="80"/>
          <w:sz w:val="20"/>
          <w:szCs w:val="20"/>
        </w:rPr>
        <w:t>che oggi anche nel settore manifatturiero legno mobile arredo  molte funzioni sono state scomposte nel settore dei servizi all’impresa e quindi rientrano nel terziario “avanzato”, commercio compreso.</w:t>
      </w:r>
    </w:p>
    <w:p w:rsidR="00740B53" w:rsidRDefault="00740B53" w:rsidP="00344901">
      <w:pPr>
        <w:spacing w:after="0" w:line="240" w:lineRule="auto"/>
        <w:ind w:firstLine="284"/>
        <w:jc w:val="center"/>
        <w:rPr>
          <w:rFonts w:ascii="Verdana" w:hAnsi="Verdana"/>
          <w:b/>
          <w:sz w:val="20"/>
          <w:szCs w:val="20"/>
        </w:rPr>
      </w:pPr>
    </w:p>
    <w:p w:rsidR="00740B53" w:rsidRDefault="00740B53" w:rsidP="00344901">
      <w:pPr>
        <w:spacing w:after="0" w:line="240" w:lineRule="auto"/>
        <w:ind w:firstLine="284"/>
        <w:jc w:val="center"/>
        <w:rPr>
          <w:rFonts w:ascii="Verdana" w:hAnsi="Verdana"/>
          <w:b/>
          <w:sz w:val="20"/>
          <w:szCs w:val="20"/>
        </w:rPr>
      </w:pPr>
    </w:p>
    <w:p w:rsidR="00344901" w:rsidRDefault="00344901" w:rsidP="00344901">
      <w:pPr>
        <w:spacing w:after="0" w:line="240" w:lineRule="auto"/>
        <w:ind w:firstLine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Elenco in ordine cronologico delle ditte cessate, fallite, in </w:t>
      </w:r>
      <w:r w:rsidR="00740B53">
        <w:rPr>
          <w:rFonts w:ascii="Verdana" w:hAnsi="Verdana"/>
          <w:b/>
          <w:sz w:val="20"/>
          <w:szCs w:val="20"/>
        </w:rPr>
        <w:t>concordato fallimentare dal 2012</w:t>
      </w:r>
      <w:r>
        <w:rPr>
          <w:rFonts w:ascii="Verdana" w:hAnsi="Verdana"/>
          <w:b/>
          <w:sz w:val="20"/>
          <w:szCs w:val="20"/>
        </w:rPr>
        <w:t xml:space="preserve"> al 2014</w:t>
      </w:r>
    </w:p>
    <w:p w:rsidR="00344901" w:rsidRDefault="00344901" w:rsidP="0034490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44901" w:rsidRDefault="00344901" w:rsidP="0034490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932538">
        <w:rPr>
          <w:rFonts w:ascii="Verdana" w:hAnsi="Verdana"/>
          <w:b/>
          <w:sz w:val="20"/>
          <w:szCs w:val="20"/>
        </w:rPr>
        <w:t>2012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1A1233">
        <w:rPr>
          <w:rFonts w:ascii="Verdana" w:hAnsi="Verdana"/>
          <w:sz w:val="20"/>
          <w:szCs w:val="20"/>
        </w:rPr>
        <w:t xml:space="preserve">19 gennaio 2012 </w:t>
      </w:r>
      <w:r>
        <w:rPr>
          <w:rFonts w:ascii="Verdana" w:hAnsi="Verdana"/>
          <w:sz w:val="20"/>
          <w:szCs w:val="20"/>
        </w:rPr>
        <w:t xml:space="preserve">fallisce la ditta </w:t>
      </w:r>
      <w:r w:rsidRPr="00A637B4">
        <w:rPr>
          <w:rFonts w:ascii="Verdana" w:hAnsi="Verdana"/>
          <w:b/>
          <w:sz w:val="20"/>
          <w:szCs w:val="20"/>
        </w:rPr>
        <w:t>RIALTO ARREDAMENTI srl</w:t>
      </w:r>
      <w:r>
        <w:rPr>
          <w:rFonts w:ascii="Verdana" w:hAnsi="Verdana"/>
          <w:sz w:val="20"/>
          <w:szCs w:val="20"/>
        </w:rPr>
        <w:t xml:space="preserve"> via Provinciale 2 </w:t>
      </w:r>
      <w:proofErr w:type="spellStart"/>
      <w:r>
        <w:rPr>
          <w:rFonts w:ascii="Verdana" w:hAnsi="Verdana"/>
          <w:sz w:val="20"/>
          <w:szCs w:val="20"/>
        </w:rPr>
        <w:t>Portobuffolè</w:t>
      </w:r>
      <w:proofErr w:type="spellEnd"/>
      <w:r>
        <w:rPr>
          <w:rFonts w:ascii="Verdana" w:hAnsi="Verdana"/>
          <w:sz w:val="20"/>
          <w:szCs w:val="20"/>
        </w:rPr>
        <w:t xml:space="preserve">:ditta costituita dai soci della MAP Arredamenti nella vecchia sede di questa per produrre mobili di fascia </w:t>
      </w:r>
      <w:proofErr w:type="spellStart"/>
      <w:r>
        <w:rPr>
          <w:rFonts w:ascii="Verdana" w:hAnsi="Verdana"/>
          <w:sz w:val="20"/>
          <w:szCs w:val="20"/>
        </w:rPr>
        <w:t>medio-bassa</w:t>
      </w:r>
      <w:proofErr w:type="spellEnd"/>
      <w:r>
        <w:rPr>
          <w:rFonts w:ascii="Verdana" w:hAnsi="Verdana"/>
          <w:sz w:val="20"/>
          <w:szCs w:val="20"/>
        </w:rPr>
        <w:t xml:space="preserve"> con l’intenzione di completare così la </w:t>
      </w:r>
      <w:proofErr w:type="spellStart"/>
      <w:r>
        <w:rPr>
          <w:rFonts w:ascii="Verdana" w:hAnsi="Verdana"/>
          <w:sz w:val="20"/>
          <w:szCs w:val="20"/>
        </w:rPr>
        <w:t>gammma</w:t>
      </w:r>
      <w:proofErr w:type="spellEnd"/>
      <w:r>
        <w:rPr>
          <w:rFonts w:ascii="Verdana" w:hAnsi="Verdana"/>
          <w:sz w:val="20"/>
          <w:szCs w:val="20"/>
        </w:rPr>
        <w:t xml:space="preserve"> della MAP che è collocata nella fascia </w:t>
      </w:r>
      <w:proofErr w:type="spellStart"/>
      <w:r>
        <w:rPr>
          <w:rFonts w:ascii="Verdana" w:hAnsi="Verdana"/>
          <w:sz w:val="20"/>
          <w:szCs w:val="20"/>
        </w:rPr>
        <w:t>medio-alta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 febbraio 2013 ottiene</w:t>
      </w:r>
      <w:r w:rsidRPr="00344901">
        <w:rPr>
          <w:rFonts w:ascii="Verdana" w:hAnsi="Verdana"/>
          <w:color w:val="C00000"/>
          <w:sz w:val="20"/>
          <w:szCs w:val="20"/>
        </w:rPr>
        <w:t xml:space="preserve"> </w:t>
      </w:r>
      <w:r w:rsidRPr="00344901">
        <w:rPr>
          <w:rFonts w:ascii="Verdana" w:hAnsi="Verdana"/>
          <w:i/>
          <w:color w:val="C00000"/>
          <w:sz w:val="20"/>
          <w:szCs w:val="20"/>
        </w:rPr>
        <w:t>il concordato preventivo</w:t>
      </w:r>
      <w:r>
        <w:rPr>
          <w:rFonts w:ascii="Verdana" w:hAnsi="Verdana"/>
          <w:sz w:val="20"/>
          <w:szCs w:val="20"/>
        </w:rPr>
        <w:t xml:space="preserve"> la ditta </w:t>
      </w:r>
      <w:r w:rsidRPr="00A637B4">
        <w:rPr>
          <w:rFonts w:ascii="Verdana" w:hAnsi="Verdana"/>
          <w:b/>
          <w:sz w:val="20"/>
          <w:szCs w:val="20"/>
        </w:rPr>
        <w:t>PRIANT Spa</w:t>
      </w:r>
      <w:r>
        <w:rPr>
          <w:rFonts w:ascii="Verdana" w:hAnsi="Verdana"/>
          <w:sz w:val="20"/>
          <w:szCs w:val="20"/>
        </w:rPr>
        <w:t xml:space="preserve"> via </w:t>
      </w:r>
      <w:proofErr w:type="spellStart"/>
      <w:r>
        <w:rPr>
          <w:rFonts w:ascii="Verdana" w:hAnsi="Verdana"/>
          <w:sz w:val="20"/>
          <w:szCs w:val="20"/>
        </w:rPr>
        <w:t>Cal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Longa</w:t>
      </w:r>
      <w:proofErr w:type="spellEnd"/>
      <w:r>
        <w:rPr>
          <w:rFonts w:ascii="Verdana" w:hAnsi="Verdana"/>
          <w:sz w:val="20"/>
          <w:szCs w:val="20"/>
        </w:rPr>
        <w:t xml:space="preserve"> 26 </w:t>
      </w:r>
      <w:proofErr w:type="spellStart"/>
      <w:r>
        <w:rPr>
          <w:rFonts w:ascii="Verdana" w:hAnsi="Verdana"/>
          <w:sz w:val="20"/>
          <w:szCs w:val="20"/>
        </w:rPr>
        <w:t>Vazzola</w:t>
      </w:r>
      <w:proofErr w:type="spellEnd"/>
      <w:r>
        <w:rPr>
          <w:rFonts w:ascii="Verdana" w:hAnsi="Verdana"/>
          <w:sz w:val="20"/>
          <w:szCs w:val="20"/>
        </w:rPr>
        <w:t xml:space="preserve"> (sui veda la scheda di questa azienda che ha più volte riconvertito la gamma produttiva)</w:t>
      </w:r>
    </w:p>
    <w:p w:rsidR="00344901" w:rsidRPr="004F1C92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Helvetica"/>
          <w:sz w:val="18"/>
          <w:szCs w:val="18"/>
          <w:lang w:eastAsia="it-IT"/>
        </w:rPr>
        <w:t xml:space="preserve">17 aprile 2012 fallisce la </w:t>
      </w:r>
      <w:r w:rsidRPr="00A637B4">
        <w:rPr>
          <w:rFonts w:ascii="Verdana" w:eastAsia="Times New Roman" w:hAnsi="Verdana" w:cs="Helvetica"/>
          <w:b/>
          <w:sz w:val="18"/>
          <w:szCs w:val="18"/>
          <w:lang w:eastAsia="it-IT"/>
        </w:rPr>
        <w:t>ARREDAMENTI PIERRE srl</w:t>
      </w:r>
      <w:r>
        <w:rPr>
          <w:rFonts w:ascii="Verdana" w:eastAsia="Times New Roman" w:hAnsi="Verdana" w:cs="Helvetica"/>
          <w:sz w:val="18"/>
          <w:szCs w:val="18"/>
          <w:lang w:eastAsia="it-IT"/>
        </w:rPr>
        <w:t xml:space="preserve"> in liquidazione via Confine 8 Montebelluna </w:t>
      </w:r>
      <w:r>
        <w:rPr>
          <w:rFonts w:ascii="Verdana" w:hAnsi="Verdana"/>
          <w:sz w:val="18"/>
          <w:szCs w:val="18"/>
        </w:rPr>
        <w:t>s</w:t>
      </w:r>
      <w:r w:rsidRPr="009F65F2">
        <w:rPr>
          <w:rFonts w:ascii="Verdana" w:hAnsi="Verdana"/>
          <w:sz w:val="18"/>
          <w:szCs w:val="18"/>
        </w:rPr>
        <w:t>pecializzata nella produzione di camere, camerette, forniture per hotel e residence, di alto livello qualitativo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310F01">
        <w:rPr>
          <w:rFonts w:ascii="Verdana" w:hAnsi="Verdana"/>
          <w:sz w:val="20"/>
          <w:szCs w:val="20"/>
        </w:rPr>
        <w:t>07 maggio 2012</w:t>
      </w:r>
      <w:r>
        <w:rPr>
          <w:rFonts w:ascii="Verdana" w:hAnsi="Verdana"/>
          <w:sz w:val="20"/>
          <w:szCs w:val="20"/>
        </w:rPr>
        <w:t xml:space="preserve"> fallimento della ditta </w:t>
      </w:r>
      <w:proofErr w:type="spellStart"/>
      <w:r w:rsidRPr="00A637B4">
        <w:rPr>
          <w:rFonts w:ascii="Verdana" w:hAnsi="Verdana"/>
          <w:b/>
          <w:sz w:val="20"/>
          <w:szCs w:val="20"/>
        </w:rPr>
        <w:t>I.P.L.</w:t>
      </w:r>
      <w:proofErr w:type="spellEnd"/>
      <w:r w:rsidRPr="00A637B4">
        <w:rPr>
          <w:rFonts w:ascii="Verdana" w:hAnsi="Verdana"/>
          <w:b/>
          <w:sz w:val="20"/>
          <w:szCs w:val="20"/>
        </w:rPr>
        <w:t xml:space="preserve"> GEROTTO PORTE </w:t>
      </w:r>
      <w:proofErr w:type="spellStart"/>
      <w:r w:rsidRPr="00A637B4">
        <w:rPr>
          <w:rFonts w:ascii="Verdana" w:hAnsi="Verdana"/>
          <w:b/>
          <w:sz w:val="20"/>
          <w:szCs w:val="20"/>
        </w:rPr>
        <w:t>sas</w:t>
      </w:r>
      <w:proofErr w:type="spellEnd"/>
      <w:r>
        <w:rPr>
          <w:rFonts w:ascii="Verdana" w:hAnsi="Verdana"/>
          <w:sz w:val="20"/>
          <w:szCs w:val="20"/>
        </w:rPr>
        <w:t xml:space="preserve">  di </w:t>
      </w:r>
      <w:proofErr w:type="spellStart"/>
      <w:r>
        <w:rPr>
          <w:rFonts w:ascii="Verdana" w:hAnsi="Verdana"/>
          <w:sz w:val="20"/>
          <w:szCs w:val="20"/>
        </w:rPr>
        <w:t>Gerotto</w:t>
      </w:r>
      <w:proofErr w:type="spellEnd"/>
      <w:r>
        <w:rPr>
          <w:rFonts w:ascii="Verdana" w:hAnsi="Verdana"/>
          <w:sz w:val="20"/>
          <w:szCs w:val="20"/>
        </w:rPr>
        <w:t xml:space="preserve"> Walter e del socio Walter </w:t>
      </w:r>
      <w:proofErr w:type="spellStart"/>
      <w:r>
        <w:rPr>
          <w:rFonts w:ascii="Verdana" w:hAnsi="Verdana"/>
          <w:sz w:val="20"/>
          <w:szCs w:val="20"/>
        </w:rPr>
        <w:t>Gerotto</w:t>
      </w:r>
      <w:proofErr w:type="spellEnd"/>
      <w:r>
        <w:rPr>
          <w:rFonts w:ascii="Verdana" w:hAnsi="Verdana"/>
          <w:sz w:val="20"/>
          <w:szCs w:val="20"/>
        </w:rPr>
        <w:t xml:space="preserve"> viale delle Industrie 17 </w:t>
      </w:r>
      <w:proofErr w:type="spellStart"/>
      <w:r>
        <w:rPr>
          <w:rFonts w:ascii="Verdana" w:hAnsi="Verdana"/>
          <w:sz w:val="20"/>
          <w:szCs w:val="20"/>
        </w:rPr>
        <w:t>Nervesa</w:t>
      </w:r>
      <w:proofErr w:type="spellEnd"/>
      <w:r>
        <w:rPr>
          <w:rFonts w:ascii="Verdana" w:hAnsi="Verdana"/>
          <w:sz w:val="20"/>
          <w:szCs w:val="20"/>
        </w:rPr>
        <w:t xml:space="preserve"> della Battaglia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 maggio 2012 fallisce la Ditta </w:t>
      </w:r>
      <w:r w:rsidRPr="00A637B4">
        <w:rPr>
          <w:rFonts w:ascii="Verdana" w:hAnsi="Verdana"/>
          <w:b/>
          <w:sz w:val="20"/>
          <w:szCs w:val="20"/>
        </w:rPr>
        <w:t>PIZZOLON srl</w:t>
      </w:r>
      <w:r>
        <w:rPr>
          <w:rFonts w:ascii="Verdana" w:hAnsi="Verdana"/>
          <w:sz w:val="20"/>
          <w:szCs w:val="20"/>
        </w:rPr>
        <w:t xml:space="preserve"> via Postumia 21/a Ponzano Veneto 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09 maggio 2012 fallisce la ditta </w:t>
      </w:r>
      <w:r w:rsidRPr="0097410C">
        <w:rPr>
          <w:rFonts w:ascii="Verdana" w:hAnsi="Verdana"/>
          <w:b/>
          <w:sz w:val="20"/>
          <w:szCs w:val="20"/>
        </w:rPr>
        <w:t xml:space="preserve">SIMIONATO LEGNAMI di </w:t>
      </w:r>
      <w:proofErr w:type="spellStart"/>
      <w:r w:rsidRPr="0097410C">
        <w:rPr>
          <w:rFonts w:ascii="Verdana" w:hAnsi="Verdana"/>
          <w:b/>
          <w:sz w:val="20"/>
          <w:szCs w:val="20"/>
        </w:rPr>
        <w:t>Simionato</w:t>
      </w:r>
      <w:proofErr w:type="spellEnd"/>
      <w:r w:rsidRPr="0097410C">
        <w:rPr>
          <w:rFonts w:ascii="Verdana" w:hAnsi="Verdana"/>
          <w:b/>
          <w:sz w:val="20"/>
          <w:szCs w:val="20"/>
        </w:rPr>
        <w:t xml:space="preserve"> Luca</w:t>
      </w:r>
      <w:r>
        <w:rPr>
          <w:rFonts w:ascii="Verdana" w:hAnsi="Verdana"/>
          <w:sz w:val="20"/>
          <w:szCs w:val="20"/>
        </w:rPr>
        <w:t xml:space="preserve"> Ditta Individuale via Pietro Sola 2 Zero Branco. Produceva cassette per frutta ed ortaggi e contenitori in legno. 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maggio 2012 fallimento della Ditta </w:t>
      </w:r>
      <w:r w:rsidRPr="00A637B4">
        <w:rPr>
          <w:rFonts w:ascii="Verdana" w:hAnsi="Verdana"/>
          <w:b/>
          <w:sz w:val="20"/>
          <w:szCs w:val="20"/>
        </w:rPr>
        <w:t xml:space="preserve">NOVA LUX </w:t>
      </w:r>
      <w:proofErr w:type="spellStart"/>
      <w:r w:rsidRPr="00A637B4">
        <w:rPr>
          <w:rFonts w:ascii="Verdana" w:hAnsi="Verdana"/>
          <w:b/>
          <w:sz w:val="20"/>
          <w:szCs w:val="20"/>
        </w:rPr>
        <w:t>sas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Ceotto</w:t>
      </w:r>
      <w:proofErr w:type="spellEnd"/>
      <w:r>
        <w:rPr>
          <w:rFonts w:ascii="Verdana" w:hAnsi="Verdana"/>
          <w:sz w:val="20"/>
          <w:szCs w:val="20"/>
        </w:rPr>
        <w:t xml:space="preserve"> M. &amp; C. e del socio Michele </w:t>
      </w:r>
      <w:proofErr w:type="spellStart"/>
      <w:r>
        <w:rPr>
          <w:rFonts w:ascii="Verdana" w:hAnsi="Verdana"/>
          <w:sz w:val="20"/>
          <w:szCs w:val="20"/>
        </w:rPr>
        <w:t>Ceotto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sas</w:t>
      </w:r>
      <w:proofErr w:type="spellEnd"/>
      <w:r>
        <w:rPr>
          <w:rFonts w:ascii="Verdana" w:hAnsi="Verdana"/>
          <w:sz w:val="20"/>
          <w:szCs w:val="20"/>
        </w:rPr>
        <w:t xml:space="preserve"> via Suoi </w:t>
      </w:r>
      <w:proofErr w:type="spellStart"/>
      <w:r>
        <w:rPr>
          <w:rFonts w:ascii="Verdana" w:hAnsi="Verdana"/>
          <w:sz w:val="20"/>
          <w:szCs w:val="20"/>
        </w:rPr>
        <w:t>Solighetto</w:t>
      </w:r>
      <w:proofErr w:type="spellEnd"/>
      <w:r>
        <w:rPr>
          <w:rFonts w:ascii="Verdana" w:hAnsi="Verdana"/>
          <w:sz w:val="20"/>
          <w:szCs w:val="20"/>
        </w:rPr>
        <w:t xml:space="preserve"> di Pieve di </w:t>
      </w:r>
      <w:proofErr w:type="spellStart"/>
      <w:r>
        <w:rPr>
          <w:rFonts w:ascii="Verdana" w:hAnsi="Verdana"/>
          <w:sz w:val="20"/>
          <w:szCs w:val="20"/>
        </w:rPr>
        <w:t>Soligo</w:t>
      </w:r>
      <w:proofErr w:type="spellEnd"/>
      <w:r>
        <w:rPr>
          <w:rFonts w:ascii="Verdana" w:hAnsi="Verdana"/>
          <w:sz w:val="20"/>
          <w:szCs w:val="20"/>
        </w:rPr>
        <w:t xml:space="preserve"> (il 18 fallisce anche la ditta consorella Team Lux </w:t>
      </w:r>
      <w:proofErr w:type="spellStart"/>
      <w:r>
        <w:rPr>
          <w:rFonts w:ascii="Verdana" w:hAnsi="Verdana"/>
          <w:sz w:val="20"/>
          <w:szCs w:val="20"/>
        </w:rPr>
        <w:t>sas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 maggio 2012 fallisce la Ditta </w:t>
      </w:r>
      <w:r w:rsidRPr="00A637B4">
        <w:rPr>
          <w:rFonts w:ascii="Verdana" w:hAnsi="Verdana"/>
          <w:b/>
          <w:sz w:val="20"/>
          <w:szCs w:val="20"/>
        </w:rPr>
        <w:t>TIVERON SERRAMENTI srl</w:t>
      </w:r>
      <w:r>
        <w:rPr>
          <w:rFonts w:ascii="Verdana" w:hAnsi="Verdana"/>
          <w:sz w:val="20"/>
          <w:szCs w:val="20"/>
        </w:rPr>
        <w:t xml:space="preserve"> via del Lavoro 1 </w:t>
      </w:r>
      <w:proofErr w:type="spellStart"/>
      <w:r>
        <w:rPr>
          <w:rFonts w:ascii="Verdana" w:hAnsi="Verdana"/>
          <w:sz w:val="20"/>
          <w:szCs w:val="20"/>
        </w:rPr>
        <w:t>Povegliano</w:t>
      </w:r>
      <w:proofErr w:type="spellEnd"/>
    </w:p>
    <w:p w:rsidR="00344901" w:rsidRPr="00986436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 maggio 2012 fallimento della Ditta </w:t>
      </w:r>
      <w:r w:rsidRPr="00A637B4">
        <w:rPr>
          <w:rFonts w:ascii="Verdana" w:hAnsi="Verdana"/>
          <w:b/>
          <w:sz w:val="20"/>
          <w:szCs w:val="20"/>
        </w:rPr>
        <w:t xml:space="preserve">TEAM LUX </w:t>
      </w:r>
      <w:proofErr w:type="spellStart"/>
      <w:r w:rsidRPr="00A637B4">
        <w:rPr>
          <w:rFonts w:ascii="Verdana" w:hAnsi="Verdana"/>
          <w:b/>
          <w:sz w:val="20"/>
          <w:szCs w:val="20"/>
        </w:rPr>
        <w:t>sas</w:t>
      </w:r>
      <w:proofErr w:type="spellEnd"/>
      <w:r>
        <w:rPr>
          <w:rFonts w:ascii="Verdana" w:hAnsi="Verdana"/>
          <w:sz w:val="20"/>
          <w:szCs w:val="20"/>
        </w:rPr>
        <w:t xml:space="preserve"> in liquidazione via </w:t>
      </w:r>
      <w:proofErr w:type="spellStart"/>
      <w:r>
        <w:rPr>
          <w:rFonts w:ascii="Verdana" w:hAnsi="Verdana"/>
          <w:sz w:val="20"/>
          <w:szCs w:val="20"/>
        </w:rPr>
        <w:t>Formesin</w:t>
      </w:r>
      <w:proofErr w:type="spellEnd"/>
      <w:r>
        <w:rPr>
          <w:rFonts w:ascii="Verdana" w:hAnsi="Verdana"/>
          <w:sz w:val="20"/>
          <w:szCs w:val="20"/>
        </w:rPr>
        <w:t xml:space="preserve"> 5/a </w:t>
      </w:r>
      <w:proofErr w:type="spellStart"/>
      <w:r>
        <w:rPr>
          <w:rFonts w:ascii="Verdana" w:hAnsi="Verdana"/>
          <w:sz w:val="20"/>
          <w:szCs w:val="20"/>
        </w:rPr>
        <w:t>Cison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Valmarino</w:t>
      </w:r>
      <w:proofErr w:type="spellEnd"/>
      <w:r>
        <w:rPr>
          <w:rFonts w:ascii="Verdana" w:hAnsi="Verdana"/>
          <w:sz w:val="20"/>
          <w:szCs w:val="20"/>
        </w:rPr>
        <w:t xml:space="preserve"> (consorella della ditta Nova Lux </w:t>
      </w:r>
      <w:proofErr w:type="spellStart"/>
      <w:r>
        <w:rPr>
          <w:rFonts w:ascii="Verdana" w:hAnsi="Verdana"/>
          <w:sz w:val="20"/>
          <w:szCs w:val="20"/>
        </w:rPr>
        <w:t>sas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 giugno 2012 è </w:t>
      </w:r>
      <w:r w:rsidRPr="00344901">
        <w:rPr>
          <w:rFonts w:ascii="Verdana" w:hAnsi="Verdana"/>
          <w:i/>
          <w:color w:val="C00000"/>
          <w:sz w:val="20"/>
          <w:szCs w:val="20"/>
        </w:rPr>
        <w:t>ammessa al concordato preventiv</w:t>
      </w:r>
      <w:r w:rsidRPr="007000F2">
        <w:rPr>
          <w:rFonts w:ascii="Verdana" w:hAnsi="Verdana"/>
          <w:i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la ditta </w:t>
      </w:r>
      <w:r w:rsidRPr="00A637B4">
        <w:rPr>
          <w:rFonts w:ascii="Verdana" w:hAnsi="Verdana"/>
          <w:b/>
          <w:sz w:val="20"/>
          <w:szCs w:val="20"/>
        </w:rPr>
        <w:t>M INDUSTRIE srl</w:t>
      </w:r>
      <w:r>
        <w:rPr>
          <w:rFonts w:ascii="Verdana" w:hAnsi="Verdana"/>
          <w:sz w:val="20"/>
          <w:szCs w:val="20"/>
        </w:rPr>
        <w:t xml:space="preserve"> in liquidazione via dei Prati  </w:t>
      </w:r>
      <w:proofErr w:type="spellStart"/>
      <w:r>
        <w:rPr>
          <w:rFonts w:ascii="Verdana" w:hAnsi="Verdana"/>
          <w:sz w:val="20"/>
          <w:szCs w:val="20"/>
        </w:rPr>
        <w:t>Meduna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Livenza</w:t>
      </w:r>
      <w:proofErr w:type="spellEnd"/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giugno 2012 fallisce la storica ditta di cofani funebri </w:t>
      </w:r>
      <w:r w:rsidRPr="00A637B4">
        <w:rPr>
          <w:rFonts w:ascii="Verdana" w:hAnsi="Verdana"/>
          <w:b/>
          <w:sz w:val="20"/>
          <w:szCs w:val="20"/>
        </w:rPr>
        <w:t>ILEA srl</w:t>
      </w:r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Gionco</w:t>
      </w:r>
      <w:proofErr w:type="spellEnd"/>
      <w:r>
        <w:rPr>
          <w:rFonts w:ascii="Verdana" w:hAnsi="Verdana"/>
          <w:sz w:val="20"/>
          <w:szCs w:val="20"/>
        </w:rPr>
        <w:t xml:space="preserve"> Adriano via Manin </w:t>
      </w:r>
      <w:proofErr w:type="spellStart"/>
      <w:r>
        <w:rPr>
          <w:rFonts w:ascii="Verdana" w:hAnsi="Verdana"/>
          <w:sz w:val="20"/>
          <w:szCs w:val="20"/>
        </w:rPr>
        <w:t>Spresiano</w:t>
      </w:r>
      <w:proofErr w:type="spellEnd"/>
      <w:r>
        <w:rPr>
          <w:rFonts w:ascii="Verdana" w:hAnsi="Verdana"/>
          <w:sz w:val="20"/>
          <w:szCs w:val="20"/>
        </w:rPr>
        <w:t xml:space="preserve"> (si veda la scheda di questa ditta tra le ditte dell’area produttiva di </w:t>
      </w:r>
      <w:proofErr w:type="spellStart"/>
      <w:r>
        <w:rPr>
          <w:rFonts w:ascii="Verdana" w:hAnsi="Verdana"/>
          <w:sz w:val="20"/>
          <w:szCs w:val="20"/>
        </w:rPr>
        <w:t>Spresiano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 agosto fallisce la Ditta </w:t>
      </w:r>
      <w:r w:rsidRPr="00A637B4">
        <w:rPr>
          <w:rFonts w:ascii="Verdana" w:hAnsi="Verdana"/>
          <w:b/>
          <w:sz w:val="20"/>
          <w:szCs w:val="20"/>
        </w:rPr>
        <w:t>SOLPLAC srl</w:t>
      </w:r>
      <w:r>
        <w:rPr>
          <w:rFonts w:ascii="Verdana" w:hAnsi="Verdana"/>
          <w:sz w:val="20"/>
          <w:szCs w:val="20"/>
        </w:rPr>
        <w:t xml:space="preserve"> vicolo Santa Libera 1 </w:t>
      </w:r>
      <w:proofErr w:type="spellStart"/>
      <w:r>
        <w:rPr>
          <w:rFonts w:ascii="Verdana" w:hAnsi="Verdana"/>
          <w:sz w:val="20"/>
          <w:szCs w:val="20"/>
        </w:rPr>
        <w:t>Pedeguarda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Follina</w:t>
      </w:r>
      <w:proofErr w:type="spellEnd"/>
      <w:r>
        <w:rPr>
          <w:rFonts w:ascii="Verdana" w:hAnsi="Verdana"/>
          <w:sz w:val="20"/>
          <w:szCs w:val="20"/>
        </w:rPr>
        <w:t>: ditta di componenti per mobili (si veda l’apposita scheda)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26 settembre 2012 fallisce la ditta </w:t>
      </w:r>
      <w:r w:rsidRPr="00A637B4">
        <w:rPr>
          <w:rFonts w:ascii="Verdana" w:hAnsi="Verdana"/>
          <w:b/>
          <w:sz w:val="20"/>
          <w:szCs w:val="20"/>
        </w:rPr>
        <w:t>NORD EST LEGNO srl</w:t>
      </w:r>
      <w:r>
        <w:rPr>
          <w:rFonts w:ascii="Verdana" w:hAnsi="Verdana"/>
          <w:sz w:val="20"/>
          <w:szCs w:val="20"/>
        </w:rPr>
        <w:t xml:space="preserve"> via </w:t>
      </w:r>
      <w:proofErr w:type="spellStart"/>
      <w:r>
        <w:rPr>
          <w:rFonts w:ascii="Verdana" w:hAnsi="Verdana"/>
          <w:sz w:val="20"/>
          <w:szCs w:val="20"/>
        </w:rPr>
        <w:t>Marchesan</w:t>
      </w:r>
      <w:proofErr w:type="spellEnd"/>
      <w:r>
        <w:rPr>
          <w:rFonts w:ascii="Verdana" w:hAnsi="Verdana"/>
          <w:sz w:val="20"/>
          <w:szCs w:val="20"/>
        </w:rPr>
        <w:t xml:space="preserve"> 4/f Treviso 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21 settembre 2012 fallisce la Ditta </w:t>
      </w:r>
      <w:r w:rsidRPr="00A637B4">
        <w:rPr>
          <w:rFonts w:ascii="Verdana" w:hAnsi="Verdana"/>
          <w:b/>
          <w:sz w:val="20"/>
          <w:szCs w:val="20"/>
        </w:rPr>
        <w:t>DIESSE COMPONENTI MOBILI srl</w:t>
      </w:r>
      <w:r>
        <w:rPr>
          <w:rFonts w:ascii="Verdana" w:hAnsi="Verdana"/>
          <w:sz w:val="20"/>
          <w:szCs w:val="20"/>
        </w:rPr>
        <w:t xml:space="preserve"> via Postumia 26  Motta di </w:t>
      </w:r>
      <w:proofErr w:type="spellStart"/>
      <w:r>
        <w:rPr>
          <w:rFonts w:ascii="Verdana" w:hAnsi="Verdana"/>
          <w:sz w:val="20"/>
          <w:szCs w:val="20"/>
        </w:rPr>
        <w:t>Livenza</w:t>
      </w:r>
      <w:proofErr w:type="spellEnd"/>
      <w:r>
        <w:rPr>
          <w:rFonts w:ascii="Verdana" w:hAnsi="Verdana"/>
          <w:sz w:val="20"/>
          <w:szCs w:val="20"/>
        </w:rPr>
        <w:t xml:space="preserve"> - 10 dipendenti - 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 ottobre 2012 fallisce la ditta di cucine componibili </w:t>
      </w:r>
      <w:r w:rsidRPr="00A637B4">
        <w:rPr>
          <w:rFonts w:ascii="Verdana" w:hAnsi="Verdana"/>
          <w:b/>
          <w:sz w:val="20"/>
          <w:szCs w:val="20"/>
        </w:rPr>
        <w:t>ZACCARIOTTO MARIO</w:t>
      </w:r>
      <w:r>
        <w:rPr>
          <w:rFonts w:ascii="Verdana" w:hAnsi="Verdana"/>
          <w:sz w:val="20"/>
          <w:szCs w:val="20"/>
        </w:rPr>
        <w:t xml:space="preserve"> </w:t>
      </w:r>
      <w:r w:rsidRPr="00A637B4">
        <w:rPr>
          <w:rFonts w:ascii="Verdana" w:hAnsi="Verdana"/>
          <w:b/>
          <w:sz w:val="20"/>
          <w:szCs w:val="20"/>
        </w:rPr>
        <w:t xml:space="preserve">Spa </w:t>
      </w:r>
      <w:r>
        <w:rPr>
          <w:rFonts w:ascii="Verdana" w:hAnsi="Verdana"/>
          <w:sz w:val="20"/>
          <w:szCs w:val="20"/>
        </w:rPr>
        <w:t xml:space="preserve">via </w:t>
      </w:r>
      <w:proofErr w:type="spellStart"/>
      <w:r>
        <w:rPr>
          <w:rFonts w:ascii="Verdana" w:hAnsi="Verdana"/>
          <w:sz w:val="20"/>
          <w:szCs w:val="20"/>
        </w:rPr>
        <w:t>Salvatoizza</w:t>
      </w:r>
      <w:proofErr w:type="spellEnd"/>
      <w:r>
        <w:rPr>
          <w:rFonts w:ascii="Verdana" w:hAnsi="Verdana"/>
          <w:sz w:val="20"/>
          <w:szCs w:val="20"/>
        </w:rPr>
        <w:t xml:space="preserve"> 7 </w:t>
      </w:r>
      <w:proofErr w:type="spellStart"/>
      <w:r>
        <w:rPr>
          <w:rFonts w:ascii="Verdana" w:hAnsi="Verdana"/>
          <w:sz w:val="20"/>
          <w:szCs w:val="20"/>
        </w:rPr>
        <w:t>Gaiarine</w:t>
      </w:r>
      <w:proofErr w:type="spellEnd"/>
      <w:r>
        <w:rPr>
          <w:rFonts w:ascii="Verdana" w:hAnsi="Verdana"/>
          <w:sz w:val="20"/>
          <w:szCs w:val="20"/>
        </w:rPr>
        <w:t xml:space="preserve"> già ditta capostipite anche della ditta di cucine </w:t>
      </w:r>
      <w:proofErr w:type="spellStart"/>
      <w:r>
        <w:rPr>
          <w:rFonts w:ascii="Verdana" w:hAnsi="Verdana"/>
          <w:sz w:val="20"/>
          <w:szCs w:val="20"/>
        </w:rPr>
        <w:t>Antares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Vazzola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4901" w:rsidRDefault="00344901" w:rsidP="00344901">
      <w:pPr>
        <w:pStyle w:val="Paragrafoelenco"/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</w:p>
    <w:p w:rsidR="00344901" w:rsidRDefault="00344901" w:rsidP="00344901">
      <w:pPr>
        <w:pStyle w:val="Paragrafoelenco"/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344901" w:rsidRDefault="00344901" w:rsidP="00344901">
      <w:pPr>
        <w:pStyle w:val="Paragrafoelenco"/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</w:p>
    <w:p w:rsidR="00344901" w:rsidRPr="00453062" w:rsidRDefault="00344901" w:rsidP="0034490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Pr="00453062">
        <w:rPr>
          <w:rFonts w:ascii="Verdana" w:hAnsi="Verdana"/>
          <w:b/>
          <w:sz w:val="20"/>
          <w:szCs w:val="20"/>
        </w:rPr>
        <w:t>2013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 gennaio 2013 fallisce </w:t>
      </w:r>
      <w:r w:rsidRPr="00A637B4">
        <w:rPr>
          <w:rFonts w:ascii="Verdana" w:hAnsi="Verdana"/>
          <w:b/>
          <w:sz w:val="20"/>
          <w:szCs w:val="20"/>
        </w:rPr>
        <w:t>LEGNO Di MARCA srl</w:t>
      </w:r>
      <w:r>
        <w:rPr>
          <w:rFonts w:ascii="Verdana" w:hAnsi="Verdana"/>
          <w:sz w:val="20"/>
          <w:szCs w:val="20"/>
        </w:rPr>
        <w:t xml:space="preserve"> in liquidazione via G. Galilei 22 San Biagio di </w:t>
      </w:r>
      <w:proofErr w:type="spellStart"/>
      <w:r>
        <w:rPr>
          <w:rFonts w:ascii="Verdana" w:hAnsi="Verdana"/>
          <w:sz w:val="20"/>
          <w:szCs w:val="20"/>
        </w:rPr>
        <w:t>Callalta</w:t>
      </w:r>
      <w:proofErr w:type="spellEnd"/>
      <w:r w:rsidR="00E04A7D">
        <w:rPr>
          <w:rFonts w:ascii="Verdana" w:hAnsi="Verdana"/>
          <w:sz w:val="20"/>
          <w:szCs w:val="20"/>
        </w:rPr>
        <w:t>.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 gennaio 2013 viene </w:t>
      </w:r>
      <w:r w:rsidRPr="00344901">
        <w:rPr>
          <w:rFonts w:ascii="Verdana" w:hAnsi="Verdana"/>
          <w:i/>
          <w:color w:val="C00000"/>
          <w:sz w:val="20"/>
          <w:szCs w:val="20"/>
        </w:rPr>
        <w:t>ammessa al concordato preventivo</w:t>
      </w:r>
      <w:r>
        <w:rPr>
          <w:rFonts w:ascii="Verdana" w:hAnsi="Verdana"/>
          <w:sz w:val="20"/>
          <w:szCs w:val="20"/>
        </w:rPr>
        <w:t xml:space="preserve"> </w:t>
      </w:r>
      <w:r w:rsidRPr="00A637B4">
        <w:rPr>
          <w:rFonts w:ascii="Verdana" w:hAnsi="Verdana"/>
          <w:b/>
          <w:sz w:val="20"/>
          <w:szCs w:val="20"/>
        </w:rPr>
        <w:t>PANTO Spa</w:t>
      </w:r>
      <w:r>
        <w:rPr>
          <w:rFonts w:ascii="Verdana" w:hAnsi="Verdana"/>
          <w:sz w:val="20"/>
          <w:szCs w:val="20"/>
        </w:rPr>
        <w:t xml:space="preserve"> via Giovanni Prati 1 San Biagio di </w:t>
      </w:r>
      <w:proofErr w:type="spellStart"/>
      <w:r>
        <w:rPr>
          <w:rFonts w:ascii="Verdana" w:hAnsi="Verdana"/>
          <w:sz w:val="20"/>
          <w:szCs w:val="20"/>
        </w:rPr>
        <w:t>Callalta</w:t>
      </w:r>
      <w:proofErr w:type="spellEnd"/>
      <w:r w:rsidR="00E04A7D">
        <w:rPr>
          <w:rFonts w:ascii="Verdana" w:hAnsi="Verdana"/>
          <w:sz w:val="20"/>
          <w:szCs w:val="20"/>
        </w:rPr>
        <w:t>.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gennaio 2013 fallisce </w:t>
      </w:r>
      <w:r w:rsidRPr="00A637B4">
        <w:rPr>
          <w:rFonts w:ascii="Verdana" w:hAnsi="Verdana"/>
          <w:b/>
          <w:sz w:val="20"/>
          <w:szCs w:val="20"/>
        </w:rPr>
        <w:t>M INDUSTRIE srl</w:t>
      </w:r>
      <w:r>
        <w:rPr>
          <w:rFonts w:ascii="Verdana" w:hAnsi="Verdana"/>
          <w:sz w:val="20"/>
          <w:szCs w:val="20"/>
        </w:rPr>
        <w:t xml:space="preserve"> in liquidazione via dei Prati  </w:t>
      </w:r>
      <w:proofErr w:type="spellStart"/>
      <w:r>
        <w:rPr>
          <w:rFonts w:ascii="Verdana" w:hAnsi="Verdana"/>
          <w:sz w:val="20"/>
          <w:szCs w:val="20"/>
        </w:rPr>
        <w:t>Meduna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Livenza</w:t>
      </w:r>
      <w:proofErr w:type="spellEnd"/>
      <w:r>
        <w:rPr>
          <w:rFonts w:ascii="Verdana" w:hAnsi="Verdana"/>
          <w:sz w:val="20"/>
          <w:szCs w:val="20"/>
        </w:rPr>
        <w:t xml:space="preserve"> già ammessa al concordato preventivo il 13 giugno 2012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31 gennaio 2013 fallisce </w:t>
      </w:r>
      <w:r w:rsidRPr="00A637B4">
        <w:rPr>
          <w:rFonts w:ascii="Verdana" w:hAnsi="Verdana"/>
          <w:b/>
          <w:sz w:val="20"/>
          <w:szCs w:val="20"/>
        </w:rPr>
        <w:t>PELLIZZER MOBILI D’ARTE srl</w:t>
      </w:r>
      <w:r>
        <w:rPr>
          <w:rFonts w:ascii="Verdana" w:hAnsi="Verdana"/>
          <w:sz w:val="20"/>
          <w:szCs w:val="20"/>
        </w:rPr>
        <w:t xml:space="preserve"> via Dell’Artigiano 5 San Zenone degli </w:t>
      </w:r>
      <w:proofErr w:type="spellStart"/>
      <w:r>
        <w:rPr>
          <w:rFonts w:ascii="Verdana" w:hAnsi="Verdana"/>
          <w:sz w:val="20"/>
          <w:szCs w:val="20"/>
        </w:rPr>
        <w:t>Ezzelini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26 gennaio 2013 fallisce la ditta </w:t>
      </w:r>
      <w:r w:rsidRPr="00A637B4">
        <w:rPr>
          <w:rFonts w:ascii="Verdana" w:hAnsi="Verdana"/>
          <w:b/>
          <w:sz w:val="20"/>
          <w:szCs w:val="20"/>
        </w:rPr>
        <w:t>TRIEFFE srl</w:t>
      </w:r>
      <w:r>
        <w:rPr>
          <w:rFonts w:ascii="Verdana" w:hAnsi="Verdana"/>
          <w:sz w:val="20"/>
          <w:szCs w:val="20"/>
        </w:rPr>
        <w:t xml:space="preserve"> via Campania 23 Motta di </w:t>
      </w:r>
      <w:proofErr w:type="spellStart"/>
      <w:r>
        <w:rPr>
          <w:rFonts w:ascii="Verdana" w:hAnsi="Verdana"/>
          <w:sz w:val="20"/>
          <w:szCs w:val="20"/>
        </w:rPr>
        <w:t>Livenza</w:t>
      </w:r>
      <w:proofErr w:type="spellEnd"/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08 marzo 2013 fallisce la Ditta </w:t>
      </w:r>
      <w:r w:rsidRPr="00A637B4">
        <w:rPr>
          <w:rFonts w:ascii="Verdana" w:hAnsi="Verdana"/>
          <w:b/>
          <w:sz w:val="20"/>
          <w:szCs w:val="20"/>
        </w:rPr>
        <w:t>VIDORI SALOTTI srl</w:t>
      </w:r>
      <w:r>
        <w:rPr>
          <w:rFonts w:ascii="Verdana" w:hAnsi="Verdana"/>
          <w:sz w:val="20"/>
          <w:szCs w:val="20"/>
        </w:rPr>
        <w:t xml:space="preserve"> via Verdi 50 </w:t>
      </w:r>
      <w:proofErr w:type="spellStart"/>
      <w:r>
        <w:rPr>
          <w:rFonts w:ascii="Verdana" w:hAnsi="Verdana"/>
          <w:sz w:val="20"/>
          <w:szCs w:val="20"/>
        </w:rPr>
        <w:t>fraz</w:t>
      </w:r>
      <w:proofErr w:type="spellEnd"/>
      <w:r>
        <w:rPr>
          <w:rFonts w:ascii="Verdana" w:hAnsi="Verdana"/>
          <w:sz w:val="20"/>
          <w:szCs w:val="20"/>
        </w:rPr>
        <w:t xml:space="preserve">. Col San Martino di </w:t>
      </w:r>
      <w:proofErr w:type="spellStart"/>
      <w:r>
        <w:rPr>
          <w:rFonts w:ascii="Verdana" w:hAnsi="Verdana"/>
          <w:sz w:val="20"/>
          <w:szCs w:val="20"/>
        </w:rPr>
        <w:t>Farra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Soligo</w:t>
      </w:r>
      <w:proofErr w:type="spellEnd"/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08 marzo 2013 fallisce la ditta </w:t>
      </w:r>
      <w:r w:rsidRPr="00A637B4">
        <w:rPr>
          <w:rFonts w:ascii="Verdana" w:hAnsi="Verdana"/>
          <w:b/>
          <w:sz w:val="20"/>
          <w:szCs w:val="20"/>
        </w:rPr>
        <w:t>IL MOBILIERE srl</w:t>
      </w:r>
      <w:r>
        <w:rPr>
          <w:rFonts w:ascii="Verdana" w:hAnsi="Verdana"/>
          <w:sz w:val="20"/>
          <w:szCs w:val="20"/>
        </w:rPr>
        <w:t xml:space="preserve"> via Nuova Trevigiana 83/b Casale sul </w:t>
      </w:r>
      <w:proofErr w:type="spellStart"/>
      <w:r>
        <w:rPr>
          <w:rFonts w:ascii="Verdana" w:hAnsi="Verdana"/>
          <w:sz w:val="20"/>
          <w:szCs w:val="20"/>
        </w:rPr>
        <w:t>Sile</w:t>
      </w:r>
      <w:proofErr w:type="spellEnd"/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22 marzo 2013 fallisce la ditta </w:t>
      </w:r>
      <w:r w:rsidRPr="00F12965">
        <w:rPr>
          <w:rFonts w:ascii="Verdana" w:hAnsi="Verdana"/>
          <w:b/>
          <w:sz w:val="20"/>
          <w:szCs w:val="20"/>
        </w:rPr>
        <w:t>FOX srl</w:t>
      </w:r>
      <w:r>
        <w:rPr>
          <w:rFonts w:ascii="Verdana" w:hAnsi="Verdana"/>
          <w:sz w:val="20"/>
          <w:szCs w:val="20"/>
        </w:rPr>
        <w:t xml:space="preserve"> via Tintoretto 11 </w:t>
      </w:r>
      <w:proofErr w:type="spellStart"/>
      <w:r>
        <w:rPr>
          <w:rFonts w:ascii="Verdana" w:hAnsi="Verdana"/>
          <w:sz w:val="20"/>
          <w:szCs w:val="20"/>
        </w:rPr>
        <w:t>Cessalto</w:t>
      </w:r>
      <w:proofErr w:type="spellEnd"/>
      <w:r>
        <w:rPr>
          <w:rFonts w:ascii="Verdana" w:hAnsi="Verdana"/>
          <w:sz w:val="20"/>
          <w:szCs w:val="20"/>
        </w:rPr>
        <w:t xml:space="preserve">: controllante era la JESSE  spa di </w:t>
      </w:r>
      <w:proofErr w:type="spellStart"/>
      <w:r>
        <w:rPr>
          <w:rFonts w:ascii="Verdana" w:hAnsi="Verdana"/>
          <w:sz w:val="20"/>
          <w:szCs w:val="20"/>
        </w:rPr>
        <w:t>Gaiarine</w:t>
      </w:r>
      <w:proofErr w:type="spellEnd"/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27 marzo 2013 fallisce </w:t>
      </w:r>
      <w:r w:rsidRPr="00A637B4">
        <w:rPr>
          <w:rFonts w:ascii="Verdana" w:hAnsi="Verdana"/>
          <w:b/>
          <w:sz w:val="20"/>
          <w:szCs w:val="20"/>
        </w:rPr>
        <w:t>ARTARREDO srl</w:t>
      </w:r>
      <w:r>
        <w:rPr>
          <w:rFonts w:ascii="Verdana" w:hAnsi="Verdana"/>
          <w:sz w:val="20"/>
          <w:szCs w:val="20"/>
        </w:rPr>
        <w:t xml:space="preserve"> via Calle 6 San Zenone degli </w:t>
      </w:r>
      <w:proofErr w:type="spellStart"/>
      <w:r>
        <w:rPr>
          <w:rFonts w:ascii="Verdana" w:hAnsi="Verdana"/>
          <w:sz w:val="20"/>
          <w:szCs w:val="20"/>
        </w:rPr>
        <w:t>Ezzelini</w:t>
      </w:r>
      <w:proofErr w:type="spellEnd"/>
      <w:r w:rsidR="00E04A7D">
        <w:rPr>
          <w:rFonts w:ascii="Verdana" w:hAnsi="Verdana"/>
          <w:sz w:val="20"/>
          <w:szCs w:val="20"/>
        </w:rPr>
        <w:t>.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27 marzo 2013 fallisce la ditta </w:t>
      </w:r>
      <w:r w:rsidRPr="00A637B4">
        <w:rPr>
          <w:rFonts w:ascii="Verdana" w:hAnsi="Verdana"/>
          <w:b/>
          <w:sz w:val="20"/>
          <w:szCs w:val="20"/>
        </w:rPr>
        <w:t>TRANCERIA PRIULA SRL</w:t>
      </w:r>
      <w:r>
        <w:rPr>
          <w:rFonts w:ascii="Verdana" w:hAnsi="Verdana"/>
          <w:sz w:val="20"/>
          <w:szCs w:val="20"/>
        </w:rPr>
        <w:t xml:space="preserve"> via IV Novembre 127 </w:t>
      </w:r>
      <w:proofErr w:type="spellStart"/>
      <w:r>
        <w:rPr>
          <w:rFonts w:ascii="Verdana" w:hAnsi="Verdana"/>
          <w:sz w:val="20"/>
          <w:szCs w:val="20"/>
        </w:rPr>
        <w:t>fraz</w:t>
      </w:r>
      <w:proofErr w:type="spellEnd"/>
      <w:r>
        <w:rPr>
          <w:rFonts w:ascii="Verdana" w:hAnsi="Verdana"/>
          <w:sz w:val="20"/>
          <w:szCs w:val="20"/>
        </w:rPr>
        <w:t xml:space="preserve">. Ponte della </w:t>
      </w:r>
      <w:proofErr w:type="spellStart"/>
      <w:r>
        <w:rPr>
          <w:rFonts w:ascii="Verdana" w:hAnsi="Verdana"/>
          <w:sz w:val="20"/>
          <w:szCs w:val="20"/>
        </w:rPr>
        <w:t>Priula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Susegana</w:t>
      </w:r>
      <w:proofErr w:type="spellEnd"/>
      <w:r>
        <w:rPr>
          <w:rFonts w:ascii="Verdana" w:hAnsi="Verdana"/>
          <w:sz w:val="20"/>
          <w:szCs w:val="20"/>
        </w:rPr>
        <w:t xml:space="preserve"> che era subentrata alla </w:t>
      </w:r>
      <w:proofErr w:type="spellStart"/>
      <w:r>
        <w:rPr>
          <w:rFonts w:ascii="Verdana" w:hAnsi="Verdana"/>
          <w:sz w:val="20"/>
          <w:szCs w:val="20"/>
        </w:rPr>
        <w:t>Tranceria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Priula</w:t>
      </w:r>
      <w:proofErr w:type="spellEnd"/>
      <w:r>
        <w:rPr>
          <w:rFonts w:ascii="Verdana" w:hAnsi="Verdana"/>
          <w:sz w:val="20"/>
          <w:szCs w:val="20"/>
        </w:rPr>
        <w:t xml:space="preserve"> Spa fallita il 28 febbraio 2008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08 aprile 2013 fallisce la ditta </w:t>
      </w:r>
      <w:r w:rsidRPr="00A637B4">
        <w:rPr>
          <w:rFonts w:ascii="Verdana" w:hAnsi="Verdana"/>
          <w:b/>
          <w:sz w:val="20"/>
          <w:szCs w:val="20"/>
        </w:rPr>
        <w:t>FALEGNAMERIA CORONA srl</w:t>
      </w:r>
      <w:r>
        <w:rPr>
          <w:rFonts w:ascii="Verdana" w:hAnsi="Verdana"/>
          <w:sz w:val="20"/>
          <w:szCs w:val="20"/>
        </w:rPr>
        <w:t xml:space="preserve"> in liquidazione via Capitello Ferrari </w:t>
      </w:r>
      <w:proofErr w:type="spellStart"/>
      <w:r>
        <w:rPr>
          <w:rFonts w:ascii="Verdana" w:hAnsi="Verdana"/>
          <w:sz w:val="20"/>
          <w:szCs w:val="20"/>
        </w:rPr>
        <w:t>Valdobbiadene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 aprile 2013 fallisce la </w:t>
      </w:r>
      <w:r w:rsidRPr="00A637B4">
        <w:rPr>
          <w:rFonts w:ascii="Verdana" w:hAnsi="Verdana"/>
          <w:b/>
          <w:sz w:val="20"/>
          <w:szCs w:val="20"/>
        </w:rPr>
        <w:t>PANTO Spa</w:t>
      </w:r>
      <w:r>
        <w:rPr>
          <w:rFonts w:ascii="Verdana" w:hAnsi="Verdana"/>
          <w:sz w:val="20"/>
          <w:szCs w:val="20"/>
        </w:rPr>
        <w:t xml:space="preserve"> via Giovanni Prati 1 San Biagio di </w:t>
      </w:r>
      <w:proofErr w:type="spellStart"/>
      <w:r>
        <w:rPr>
          <w:rFonts w:ascii="Verdana" w:hAnsi="Verdana"/>
          <w:sz w:val="20"/>
          <w:szCs w:val="20"/>
        </w:rPr>
        <w:t>Callalta</w:t>
      </w:r>
      <w:proofErr w:type="spellEnd"/>
      <w:r>
        <w:rPr>
          <w:rFonts w:ascii="Verdana" w:hAnsi="Verdana"/>
          <w:sz w:val="20"/>
          <w:szCs w:val="20"/>
        </w:rPr>
        <w:t xml:space="preserve"> già ammessa al concordato preventivo il 15 gennaio 2013.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 maggio 2013 fallisce la ditta </w:t>
      </w:r>
      <w:r w:rsidRPr="00A778F1">
        <w:rPr>
          <w:rFonts w:ascii="Verdana" w:hAnsi="Verdana"/>
          <w:b/>
          <w:sz w:val="20"/>
          <w:szCs w:val="20"/>
        </w:rPr>
        <w:t>EURO WOOD FORNITURE srl</w:t>
      </w:r>
      <w:r>
        <w:rPr>
          <w:rFonts w:ascii="Verdana" w:hAnsi="Verdana"/>
          <w:sz w:val="20"/>
          <w:szCs w:val="20"/>
        </w:rPr>
        <w:t xml:space="preserve"> via Leonardo Da Vinci 16 </w:t>
      </w:r>
      <w:proofErr w:type="spellStart"/>
      <w:r>
        <w:rPr>
          <w:rFonts w:ascii="Verdana" w:hAnsi="Verdana"/>
          <w:sz w:val="20"/>
          <w:szCs w:val="20"/>
        </w:rPr>
        <w:t>Codognè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 maggio 2013 fallisce la </w:t>
      </w:r>
      <w:r w:rsidRPr="00A778F1">
        <w:rPr>
          <w:rFonts w:ascii="Verdana" w:hAnsi="Verdana"/>
          <w:b/>
          <w:sz w:val="20"/>
          <w:szCs w:val="20"/>
        </w:rPr>
        <w:t>PRIANT Spa</w:t>
      </w:r>
      <w:r>
        <w:rPr>
          <w:rFonts w:ascii="Verdana" w:hAnsi="Verdana"/>
          <w:sz w:val="20"/>
          <w:szCs w:val="20"/>
        </w:rPr>
        <w:t xml:space="preserve"> via </w:t>
      </w:r>
      <w:proofErr w:type="spellStart"/>
      <w:r>
        <w:rPr>
          <w:rFonts w:ascii="Verdana" w:hAnsi="Verdana"/>
          <w:sz w:val="20"/>
          <w:szCs w:val="20"/>
        </w:rPr>
        <w:t>Cal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Longa</w:t>
      </w:r>
      <w:proofErr w:type="spellEnd"/>
      <w:r>
        <w:rPr>
          <w:rFonts w:ascii="Verdana" w:hAnsi="Verdana"/>
          <w:sz w:val="20"/>
          <w:szCs w:val="20"/>
        </w:rPr>
        <w:t xml:space="preserve"> 26 </w:t>
      </w:r>
      <w:proofErr w:type="spellStart"/>
      <w:r>
        <w:rPr>
          <w:rFonts w:ascii="Verdana" w:hAnsi="Verdana"/>
          <w:sz w:val="20"/>
          <w:szCs w:val="20"/>
        </w:rPr>
        <w:t>Vazzola</w:t>
      </w:r>
      <w:proofErr w:type="spellEnd"/>
      <w:r>
        <w:rPr>
          <w:rFonts w:ascii="Verdana" w:hAnsi="Verdana"/>
          <w:sz w:val="20"/>
          <w:szCs w:val="20"/>
        </w:rPr>
        <w:t xml:space="preserve">  che aveva ottenuto il concordato preventivo il 26 febbraio 2013 (vedi Scheda).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05 giugno 2013 fallisce </w:t>
      </w:r>
      <w:r w:rsidRPr="009F39AD">
        <w:rPr>
          <w:rFonts w:ascii="Verdana" w:hAnsi="Verdana"/>
          <w:b/>
          <w:sz w:val="20"/>
          <w:szCs w:val="20"/>
        </w:rPr>
        <w:t xml:space="preserve">WORKSTATION </w:t>
      </w:r>
      <w:r>
        <w:rPr>
          <w:rFonts w:ascii="Verdana" w:hAnsi="Verdana"/>
          <w:b/>
          <w:sz w:val="20"/>
          <w:szCs w:val="20"/>
        </w:rPr>
        <w:t>s.r.l.</w:t>
      </w:r>
      <w:r>
        <w:rPr>
          <w:rFonts w:ascii="Verdana" w:hAnsi="Verdana"/>
          <w:sz w:val="20"/>
          <w:szCs w:val="20"/>
        </w:rPr>
        <w:t xml:space="preserve"> via Bellucci 12 </w:t>
      </w:r>
      <w:proofErr w:type="spellStart"/>
      <w:r>
        <w:rPr>
          <w:rFonts w:ascii="Verdana" w:hAnsi="Verdana"/>
          <w:sz w:val="20"/>
          <w:szCs w:val="20"/>
        </w:rPr>
        <w:t>Soligo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Farra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Soligo</w:t>
      </w:r>
      <w:proofErr w:type="spellEnd"/>
      <w:r>
        <w:rPr>
          <w:rFonts w:ascii="Verdana" w:hAnsi="Verdana"/>
          <w:sz w:val="20"/>
          <w:szCs w:val="20"/>
        </w:rPr>
        <w:t xml:space="preserve">. La ditta era un </w:t>
      </w:r>
      <w:proofErr w:type="spellStart"/>
      <w:r>
        <w:rPr>
          <w:rFonts w:ascii="Verdana" w:hAnsi="Verdana"/>
          <w:sz w:val="20"/>
          <w:szCs w:val="20"/>
        </w:rPr>
        <w:t>general</w:t>
      </w:r>
      <w:proofErr w:type="spellEnd"/>
      <w:r>
        <w:rPr>
          <w:rFonts w:ascii="Verdana" w:hAnsi="Verdana"/>
          <w:sz w:val="20"/>
          <w:szCs w:val="20"/>
        </w:rPr>
        <w:t xml:space="preserve"> contractor di allestimenti professionali, nata all’inizio del Duemila. Era specializzata nel settore da oltre 10 anni in </w:t>
      </w:r>
      <w:proofErr w:type="spellStart"/>
      <w:r>
        <w:rPr>
          <w:rFonts w:ascii="Verdana" w:hAnsi="Verdana"/>
          <w:sz w:val="20"/>
          <w:szCs w:val="20"/>
        </w:rPr>
        <w:t>contract</w:t>
      </w:r>
      <w:proofErr w:type="spellEnd"/>
      <w:r>
        <w:rPr>
          <w:rFonts w:ascii="Verdana" w:hAnsi="Verdana"/>
          <w:sz w:val="20"/>
          <w:szCs w:val="20"/>
        </w:rPr>
        <w:t xml:space="preserve"> per </w:t>
      </w:r>
      <w:r>
        <w:rPr>
          <w:rFonts w:ascii="Verdana" w:hAnsi="Verdana"/>
          <w:sz w:val="20"/>
          <w:szCs w:val="20"/>
        </w:rPr>
        <w:lastRenderedPageBreak/>
        <w:t>l’arredamento ufficio, negozio, stand, studi dentistici, scuole , farmacie e parafarmacie. (Si veda l’articolo sul quotidiano locale).</w:t>
      </w:r>
    </w:p>
    <w:p w:rsidR="00E04A7D" w:rsidRPr="00E04A7D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b/>
          <w:sz w:val="20"/>
          <w:szCs w:val="20"/>
        </w:rPr>
      </w:pPr>
      <w:r w:rsidRPr="00E04A7D">
        <w:rPr>
          <w:rFonts w:ascii="Verdana" w:hAnsi="Verdana"/>
          <w:sz w:val="20"/>
          <w:szCs w:val="20"/>
        </w:rPr>
        <w:t xml:space="preserve">12 giugno 2013 ottiene il concordato preventivo il </w:t>
      </w:r>
      <w:r w:rsidRPr="00E04A7D">
        <w:rPr>
          <w:rFonts w:ascii="Verdana" w:hAnsi="Verdana"/>
          <w:b/>
          <w:sz w:val="20"/>
          <w:szCs w:val="20"/>
        </w:rPr>
        <w:t xml:space="preserve">Mobilificio MAP Spa </w:t>
      </w:r>
      <w:r w:rsidRPr="00E04A7D">
        <w:rPr>
          <w:rFonts w:ascii="Verdana" w:hAnsi="Verdana"/>
          <w:sz w:val="20"/>
          <w:szCs w:val="20"/>
        </w:rPr>
        <w:t xml:space="preserve">con unico socio, sita in via </w:t>
      </w:r>
      <w:proofErr w:type="spellStart"/>
      <w:r w:rsidRPr="00E04A7D">
        <w:rPr>
          <w:rFonts w:ascii="Verdana" w:hAnsi="Verdana"/>
          <w:sz w:val="20"/>
          <w:szCs w:val="20"/>
        </w:rPr>
        <w:t>Portobuffolè</w:t>
      </w:r>
      <w:proofErr w:type="spellEnd"/>
      <w:r w:rsidRPr="00E04A7D">
        <w:rPr>
          <w:rFonts w:ascii="Verdana" w:hAnsi="Verdana"/>
          <w:sz w:val="20"/>
          <w:szCs w:val="20"/>
        </w:rPr>
        <w:t xml:space="preserve">, 44 a </w:t>
      </w:r>
      <w:proofErr w:type="spellStart"/>
      <w:r w:rsidRPr="00E04A7D">
        <w:rPr>
          <w:rFonts w:ascii="Verdana" w:hAnsi="Verdana"/>
          <w:sz w:val="20"/>
          <w:szCs w:val="20"/>
        </w:rPr>
        <w:t>Mansuè</w:t>
      </w:r>
      <w:proofErr w:type="spellEnd"/>
      <w:r w:rsidRPr="00E04A7D">
        <w:rPr>
          <w:rFonts w:ascii="Verdana" w:hAnsi="Verdana"/>
          <w:sz w:val="20"/>
          <w:szCs w:val="20"/>
        </w:rPr>
        <w:t xml:space="preserve">. </w:t>
      </w:r>
    </w:p>
    <w:p w:rsidR="00344901" w:rsidRPr="00E04A7D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b/>
          <w:sz w:val="20"/>
          <w:szCs w:val="20"/>
        </w:rPr>
      </w:pPr>
      <w:r w:rsidRPr="00E04A7D">
        <w:rPr>
          <w:rFonts w:ascii="Verdana" w:hAnsi="Verdana"/>
          <w:sz w:val="20"/>
          <w:szCs w:val="20"/>
        </w:rPr>
        <w:t xml:space="preserve">18 luglio 2013 ottiene il concordato preventivo con assegnazione di termine la ditta </w:t>
      </w:r>
      <w:r w:rsidRPr="00E04A7D">
        <w:rPr>
          <w:rFonts w:ascii="Verdana" w:hAnsi="Verdana"/>
          <w:b/>
          <w:sz w:val="20"/>
          <w:szCs w:val="20"/>
        </w:rPr>
        <w:t xml:space="preserve">MOBILEX srl </w:t>
      </w:r>
      <w:r w:rsidRPr="00E04A7D">
        <w:rPr>
          <w:rFonts w:ascii="Verdana" w:hAnsi="Verdana"/>
          <w:sz w:val="20"/>
          <w:szCs w:val="20"/>
        </w:rPr>
        <w:t xml:space="preserve">via E. Fermi 26 </w:t>
      </w:r>
      <w:proofErr w:type="spellStart"/>
      <w:r w:rsidRPr="00E04A7D">
        <w:rPr>
          <w:rFonts w:ascii="Verdana" w:hAnsi="Verdana"/>
          <w:sz w:val="20"/>
          <w:szCs w:val="20"/>
        </w:rPr>
        <w:t>Mareno</w:t>
      </w:r>
      <w:proofErr w:type="spellEnd"/>
      <w:r w:rsidRPr="00E04A7D">
        <w:rPr>
          <w:rFonts w:ascii="Verdana" w:hAnsi="Verdana"/>
          <w:sz w:val="20"/>
          <w:szCs w:val="20"/>
        </w:rPr>
        <w:t xml:space="preserve"> di Piave.</w:t>
      </w:r>
    </w:p>
    <w:p w:rsidR="00344901" w:rsidRPr="008123D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b/>
          <w:sz w:val="20"/>
          <w:szCs w:val="20"/>
        </w:rPr>
      </w:pPr>
      <w:r w:rsidRPr="008123D1">
        <w:rPr>
          <w:rFonts w:ascii="Verdana" w:hAnsi="Verdana"/>
          <w:sz w:val="20"/>
          <w:szCs w:val="20"/>
        </w:rPr>
        <w:t xml:space="preserve">14 agosto 2013 fallisce </w:t>
      </w:r>
      <w:r w:rsidRPr="008123D1">
        <w:rPr>
          <w:rFonts w:ascii="Verdana" w:hAnsi="Verdana"/>
          <w:b/>
          <w:sz w:val="20"/>
          <w:szCs w:val="20"/>
        </w:rPr>
        <w:t xml:space="preserve">SIRTEK srl </w:t>
      </w:r>
      <w:r w:rsidRPr="008123D1">
        <w:rPr>
          <w:rFonts w:ascii="Verdana" w:hAnsi="Verdana"/>
          <w:sz w:val="20"/>
          <w:szCs w:val="20"/>
        </w:rPr>
        <w:t xml:space="preserve">(società commerciale del Gruppo </w:t>
      </w:r>
      <w:proofErr w:type="spellStart"/>
      <w:r w:rsidRPr="008123D1">
        <w:rPr>
          <w:rFonts w:ascii="Verdana" w:hAnsi="Verdana"/>
          <w:sz w:val="20"/>
          <w:szCs w:val="20"/>
        </w:rPr>
        <w:t>Doimo</w:t>
      </w:r>
      <w:proofErr w:type="spellEnd"/>
      <w:r w:rsidRPr="008123D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  <w:r w:rsidRPr="008123D1">
        <w:rPr>
          <w:rFonts w:ascii="Verdana" w:hAnsi="Verdana"/>
          <w:sz w:val="20"/>
          <w:szCs w:val="20"/>
        </w:rPr>
        <w:t xml:space="preserve"> </w:t>
      </w:r>
    </w:p>
    <w:p w:rsidR="00344901" w:rsidRPr="00837F36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 settembre 2013 fallisce </w:t>
      </w:r>
      <w:r>
        <w:rPr>
          <w:rFonts w:ascii="Verdana" w:hAnsi="Verdana"/>
          <w:b/>
          <w:sz w:val="20"/>
          <w:szCs w:val="20"/>
        </w:rPr>
        <w:t xml:space="preserve">L.C. Elementi per mobili srl </w:t>
      </w:r>
      <w:r>
        <w:rPr>
          <w:rFonts w:ascii="Verdana" w:hAnsi="Verdana"/>
          <w:sz w:val="20"/>
          <w:szCs w:val="20"/>
        </w:rPr>
        <w:t xml:space="preserve">via Toscana 13 Motta di </w:t>
      </w:r>
      <w:proofErr w:type="spellStart"/>
      <w:r>
        <w:rPr>
          <w:rFonts w:ascii="Verdana" w:hAnsi="Verdana"/>
          <w:sz w:val="20"/>
          <w:szCs w:val="20"/>
        </w:rPr>
        <w:t>Livenza</w:t>
      </w:r>
      <w:proofErr w:type="spellEnd"/>
      <w:r>
        <w:rPr>
          <w:rFonts w:ascii="Verdana" w:hAnsi="Verdana"/>
          <w:sz w:val="20"/>
          <w:szCs w:val="20"/>
        </w:rPr>
        <w:t xml:space="preserve">, ditta satellite della più nota MAP di </w:t>
      </w:r>
      <w:proofErr w:type="spellStart"/>
      <w:r>
        <w:rPr>
          <w:rFonts w:ascii="Verdana" w:hAnsi="Verdana"/>
          <w:sz w:val="20"/>
          <w:szCs w:val="20"/>
        </w:rPr>
        <w:t>Mansuè</w:t>
      </w:r>
      <w:proofErr w:type="spellEnd"/>
      <w:r>
        <w:rPr>
          <w:rFonts w:ascii="Verdana" w:hAnsi="Verdana"/>
          <w:sz w:val="20"/>
          <w:szCs w:val="20"/>
        </w:rPr>
        <w:t xml:space="preserve">. In primavera aveva licenziato per problemi finanziari tutti i 14 dipendenti. Grazie all’affitto del ramo d’azienda è ripartita la nuova ditta LC Cassetti che ha salvato 9 dei 14 ex dipendenti. La LC Elementi era stata fondata nel 1981 come azienda produttrice di cassetti per il settore </w:t>
      </w:r>
      <w:proofErr w:type="spellStart"/>
      <w:r>
        <w:rPr>
          <w:rFonts w:ascii="Verdana" w:hAnsi="Verdana"/>
          <w:sz w:val="20"/>
          <w:szCs w:val="20"/>
        </w:rPr>
        <w:t>mobiliero</w:t>
      </w:r>
      <w:proofErr w:type="spellEnd"/>
      <w:r>
        <w:rPr>
          <w:rFonts w:ascii="Verdana" w:hAnsi="Verdana"/>
          <w:sz w:val="20"/>
          <w:szCs w:val="20"/>
        </w:rPr>
        <w:t xml:space="preserve"> (vedi articolo su La Tribuna del 15.09.13).</w:t>
      </w:r>
    </w:p>
    <w:p w:rsidR="00344901" w:rsidRPr="00EF4B64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 settembre 2013 viene dichiarata fallita la Fabbrica Mobili Rustici di </w:t>
      </w:r>
      <w:proofErr w:type="spellStart"/>
      <w:r>
        <w:rPr>
          <w:rFonts w:ascii="Verdana" w:hAnsi="Verdana"/>
          <w:sz w:val="20"/>
          <w:szCs w:val="20"/>
        </w:rPr>
        <w:t>Falzè</w:t>
      </w:r>
      <w:proofErr w:type="spellEnd"/>
      <w:r>
        <w:rPr>
          <w:rFonts w:ascii="Verdana" w:hAnsi="Verdana"/>
          <w:sz w:val="20"/>
          <w:szCs w:val="20"/>
        </w:rPr>
        <w:t xml:space="preserve"> di Piave </w:t>
      </w:r>
      <w:proofErr w:type="spellStart"/>
      <w:r w:rsidRPr="009E00A4">
        <w:rPr>
          <w:rFonts w:ascii="Verdana" w:hAnsi="Verdana"/>
          <w:b/>
          <w:sz w:val="20"/>
          <w:szCs w:val="20"/>
        </w:rPr>
        <w:t>G</w:t>
      </w:r>
      <w:r>
        <w:rPr>
          <w:rFonts w:ascii="Verdana" w:hAnsi="Verdana"/>
          <w:b/>
          <w:sz w:val="20"/>
          <w:szCs w:val="20"/>
        </w:rPr>
        <w:t>.</w:t>
      </w:r>
      <w:r w:rsidRPr="009E00A4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.</w:t>
      </w:r>
      <w:r w:rsidRPr="009E00A4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proofErr w:type="spellEnd"/>
      <w:r w:rsidRPr="009E00A4">
        <w:rPr>
          <w:rFonts w:ascii="Verdana" w:hAnsi="Verdana"/>
          <w:b/>
          <w:sz w:val="20"/>
          <w:szCs w:val="20"/>
        </w:rPr>
        <w:t xml:space="preserve"> srl </w:t>
      </w:r>
      <w:r>
        <w:rPr>
          <w:rFonts w:ascii="Verdana" w:hAnsi="Verdana"/>
          <w:sz w:val="20"/>
          <w:szCs w:val="20"/>
        </w:rPr>
        <w:t xml:space="preserve">via </w:t>
      </w:r>
      <w:proofErr w:type="spellStart"/>
      <w:r>
        <w:rPr>
          <w:rFonts w:ascii="Verdana" w:hAnsi="Verdana"/>
          <w:sz w:val="20"/>
          <w:szCs w:val="20"/>
        </w:rPr>
        <w:t>Cal</w:t>
      </w:r>
      <w:proofErr w:type="spellEnd"/>
      <w:r>
        <w:rPr>
          <w:rFonts w:ascii="Verdana" w:hAnsi="Verdana"/>
          <w:sz w:val="20"/>
          <w:szCs w:val="20"/>
        </w:rPr>
        <w:t xml:space="preserve"> Zattera 13/12 attiva da oltre trent’anni nell’arredamento in legno massiccio. Con la</w:t>
      </w:r>
      <w:r w:rsidRPr="00D757F6">
        <w:rPr>
          <w:rFonts w:ascii="Verdana" w:hAnsi="Verdana"/>
          <w:sz w:val="20"/>
          <w:szCs w:val="20"/>
        </w:rPr>
        <w:t xml:space="preserve"> </w:t>
      </w:r>
      <w:proofErr w:type="spellStart"/>
      <w:r w:rsidRPr="00D757F6">
        <w:rPr>
          <w:rFonts w:ascii="Verdana" w:hAnsi="Verdana" w:cs="Times New Roman"/>
          <w:sz w:val="18"/>
          <w:szCs w:val="18"/>
        </w:rPr>
        <w:t>G.D.F.</w:t>
      </w:r>
      <w:proofErr w:type="spellEnd"/>
      <w:r w:rsidRPr="00D757F6">
        <w:rPr>
          <w:rFonts w:ascii="Verdana" w:hAnsi="Verdana" w:cs="Times New Roman"/>
          <w:sz w:val="18"/>
          <w:szCs w:val="18"/>
        </w:rPr>
        <w:t xml:space="preserve"> srl,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rappresentata da </w:t>
      </w:r>
      <w:r w:rsidRPr="00D757F6">
        <w:rPr>
          <w:rFonts w:ascii="Verdana" w:hAnsi="Verdana" w:cs="Times New Roman"/>
          <w:b/>
          <w:sz w:val="18"/>
          <w:szCs w:val="18"/>
        </w:rPr>
        <w:t>Franco Stella</w:t>
      </w:r>
      <w:r>
        <w:rPr>
          <w:rFonts w:ascii="Verdana" w:hAnsi="Verdana" w:cs="Times New Roman"/>
          <w:sz w:val="18"/>
          <w:szCs w:val="18"/>
        </w:rPr>
        <w:t xml:space="preserve">,  La FILCA  svolge l’esame congiunto per i il ricorso alla CIGO a seguito della </w:t>
      </w:r>
      <w:r w:rsidRPr="00D757F6">
        <w:rPr>
          <w:rFonts w:ascii="Verdana" w:hAnsi="Verdana" w:cs="Times New Roman"/>
          <w:sz w:val="18"/>
          <w:szCs w:val="18"/>
        </w:rPr>
        <w:t xml:space="preserve"> lettera FILCA </w:t>
      </w:r>
      <w:r>
        <w:rPr>
          <w:rFonts w:ascii="Verdana" w:hAnsi="Verdana" w:cs="Times New Roman"/>
          <w:sz w:val="18"/>
          <w:szCs w:val="18"/>
        </w:rPr>
        <w:t xml:space="preserve">del </w:t>
      </w:r>
      <w:r w:rsidRPr="00D757F6">
        <w:rPr>
          <w:rFonts w:ascii="Verdana" w:hAnsi="Verdana" w:cs="Times New Roman"/>
          <w:sz w:val="18"/>
          <w:szCs w:val="18"/>
        </w:rPr>
        <w:t xml:space="preserve">02.11.1999; </w:t>
      </w:r>
      <w:r>
        <w:rPr>
          <w:rFonts w:ascii="Verdana" w:hAnsi="Verdana" w:cs="Times New Roman"/>
          <w:sz w:val="18"/>
          <w:szCs w:val="18"/>
        </w:rPr>
        <w:t xml:space="preserve">la FILCA conclude poi il </w:t>
      </w:r>
      <w:r w:rsidRPr="00D757F6">
        <w:rPr>
          <w:rFonts w:ascii="Verdana" w:hAnsi="Verdana" w:cs="Times New Roman"/>
          <w:b/>
          <w:sz w:val="18"/>
          <w:szCs w:val="18"/>
        </w:rPr>
        <w:t xml:space="preserve">04.02.2000 </w:t>
      </w:r>
      <w:r>
        <w:rPr>
          <w:rFonts w:ascii="Verdana" w:hAnsi="Verdana" w:cs="Times New Roman"/>
          <w:b/>
          <w:sz w:val="18"/>
          <w:szCs w:val="18"/>
        </w:rPr>
        <w:t>l’</w:t>
      </w:r>
      <w:r w:rsidRPr="00D757F6">
        <w:rPr>
          <w:rFonts w:ascii="Verdana" w:hAnsi="Verdana" w:cs="Times New Roman"/>
          <w:b/>
          <w:sz w:val="18"/>
          <w:szCs w:val="18"/>
        </w:rPr>
        <w:t>accordo  per avvio previdenza complementare</w:t>
      </w:r>
      <w:r w:rsidRPr="00D757F6">
        <w:rPr>
          <w:rFonts w:ascii="Verdana" w:hAnsi="Verdana" w:cs="Times New Roman"/>
          <w:sz w:val="18"/>
          <w:szCs w:val="18"/>
        </w:rPr>
        <w:t xml:space="preserve">; </w:t>
      </w:r>
      <w:r>
        <w:rPr>
          <w:rFonts w:ascii="Verdana" w:hAnsi="Verdana" w:cs="Times New Roman"/>
          <w:sz w:val="18"/>
          <w:szCs w:val="18"/>
        </w:rPr>
        <w:t>seguirà a fine febbraio</w:t>
      </w:r>
      <w:r w:rsidRPr="00D757F6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2000 l’</w:t>
      </w:r>
      <w:r w:rsidRPr="00D757F6">
        <w:rPr>
          <w:rFonts w:ascii="Verdana" w:hAnsi="Verdana" w:cs="Times New Roman"/>
          <w:sz w:val="18"/>
          <w:szCs w:val="18"/>
        </w:rPr>
        <w:t xml:space="preserve">assemblea sindacale; </w:t>
      </w:r>
      <w:r>
        <w:rPr>
          <w:rFonts w:ascii="Verdana" w:hAnsi="Verdana" w:cs="Times New Roman"/>
          <w:sz w:val="18"/>
          <w:szCs w:val="18"/>
        </w:rPr>
        <w:t xml:space="preserve">un’altra assemblea è stata svolta a seguito della lettera di convocazione del </w:t>
      </w:r>
      <w:r w:rsidRPr="00D757F6">
        <w:rPr>
          <w:rFonts w:ascii="Verdana" w:hAnsi="Verdana" w:cs="Times New Roman"/>
          <w:sz w:val="18"/>
          <w:szCs w:val="18"/>
        </w:rPr>
        <w:t>24.05.</w:t>
      </w:r>
      <w:r>
        <w:rPr>
          <w:rFonts w:ascii="Verdana" w:hAnsi="Verdana" w:cs="Times New Roman"/>
          <w:sz w:val="18"/>
          <w:szCs w:val="18"/>
        </w:rPr>
        <w:t>2001</w:t>
      </w:r>
      <w:r w:rsidRPr="00D757F6">
        <w:rPr>
          <w:rFonts w:ascii="Verdana" w:hAnsi="Verdana" w:cs="Times New Roman"/>
          <w:sz w:val="18"/>
          <w:szCs w:val="18"/>
        </w:rPr>
        <w:t xml:space="preserve">; </w:t>
      </w:r>
      <w:r>
        <w:rPr>
          <w:rFonts w:ascii="Verdana" w:hAnsi="Verdana" w:cs="Times New Roman"/>
          <w:sz w:val="18"/>
          <w:szCs w:val="18"/>
        </w:rPr>
        <w:t xml:space="preserve">il </w:t>
      </w:r>
      <w:r w:rsidRPr="00D757F6">
        <w:rPr>
          <w:rFonts w:ascii="Verdana" w:hAnsi="Verdana" w:cs="Times New Roman"/>
          <w:sz w:val="18"/>
          <w:szCs w:val="18"/>
        </w:rPr>
        <w:t xml:space="preserve">25 02.2003 </w:t>
      </w:r>
      <w:r>
        <w:rPr>
          <w:rFonts w:ascii="Verdana" w:hAnsi="Verdana" w:cs="Times New Roman"/>
          <w:sz w:val="18"/>
          <w:szCs w:val="18"/>
        </w:rPr>
        <w:t xml:space="preserve"> viene firmato un altro </w:t>
      </w:r>
      <w:r w:rsidRPr="00D757F6">
        <w:rPr>
          <w:rFonts w:ascii="Verdana" w:hAnsi="Verdana" w:cs="Times New Roman"/>
          <w:sz w:val="18"/>
          <w:szCs w:val="18"/>
        </w:rPr>
        <w:t>Verbale per CIGO.</w:t>
      </w:r>
      <w:r>
        <w:rPr>
          <w:rFonts w:ascii="Verdana" w:hAnsi="Verdana" w:cs="Times New Roman"/>
          <w:sz w:val="18"/>
          <w:szCs w:val="18"/>
        </w:rPr>
        <w:t xml:space="preserve"> (si veda l’articolo de La Tribuna 21.09.13). </w:t>
      </w:r>
    </w:p>
    <w:p w:rsidR="00344901" w:rsidRPr="00FC7690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417BC7">
        <w:rPr>
          <w:rFonts w:ascii="Verdana" w:hAnsi="Verdana"/>
          <w:sz w:val="20"/>
          <w:szCs w:val="20"/>
        </w:rPr>
        <w:t>2 ottobre 2013</w:t>
      </w:r>
      <w:r>
        <w:rPr>
          <w:rFonts w:ascii="Verdana" w:hAnsi="Verdana"/>
          <w:sz w:val="20"/>
          <w:szCs w:val="20"/>
        </w:rPr>
        <w:t xml:space="preserve"> viene dichiarata fallita la </w:t>
      </w:r>
      <w:proofErr w:type="spellStart"/>
      <w:r w:rsidRPr="00417BC7">
        <w:rPr>
          <w:rFonts w:ascii="Verdana" w:eastAsia="Times New Roman" w:hAnsi="Verdana" w:cs="Tahoma"/>
          <w:b/>
          <w:sz w:val="20"/>
          <w:szCs w:val="20"/>
          <w:lang w:eastAsia="it-IT"/>
        </w:rPr>
        <w:t>L.G.</w:t>
      </w:r>
      <w:proofErr w:type="spellEnd"/>
      <w:r>
        <w:rPr>
          <w:rFonts w:ascii="Verdana" w:eastAsia="Times New Roman" w:hAnsi="Verdana" w:cs="Tahoma"/>
          <w:b/>
          <w:sz w:val="20"/>
          <w:szCs w:val="20"/>
          <w:lang w:eastAsia="it-IT"/>
        </w:rPr>
        <w:t xml:space="preserve"> TRANCIATI Srl </w:t>
      </w:r>
      <w:r w:rsidRPr="00417BC7">
        <w:rPr>
          <w:rFonts w:ascii="Verdana" w:eastAsia="Times New Roman" w:hAnsi="Verdana" w:cs="Tahoma"/>
          <w:sz w:val="20"/>
          <w:szCs w:val="20"/>
          <w:lang w:eastAsia="it-IT"/>
        </w:rPr>
        <w:t xml:space="preserve">in Liquidazione </w:t>
      </w:r>
      <w:r>
        <w:rPr>
          <w:rFonts w:ascii="Verdana" w:eastAsia="Times New Roman" w:hAnsi="Verdana" w:cs="Tahoma"/>
          <w:sz w:val="20"/>
          <w:szCs w:val="20"/>
          <w:lang w:eastAsia="it-IT"/>
        </w:rPr>
        <w:t xml:space="preserve">con sede in via Sant’Antonio 1 </w:t>
      </w:r>
      <w:proofErr w:type="spellStart"/>
      <w:r>
        <w:rPr>
          <w:rFonts w:ascii="Verdana" w:eastAsia="Times New Roman" w:hAnsi="Verdana" w:cs="Tahoma"/>
          <w:sz w:val="20"/>
          <w:szCs w:val="20"/>
          <w:lang w:eastAsia="it-IT"/>
        </w:rPr>
        <w:t>Paderno</w:t>
      </w:r>
      <w:proofErr w:type="spellEnd"/>
      <w:r>
        <w:rPr>
          <w:rFonts w:ascii="Verdana" w:eastAsia="Times New Roman" w:hAnsi="Verdana" w:cs="Tahoma"/>
          <w:sz w:val="20"/>
          <w:szCs w:val="20"/>
          <w:lang w:eastAsia="it-IT"/>
        </w:rPr>
        <w:t xml:space="preserve"> del Grappa. </w:t>
      </w:r>
    </w:p>
    <w:p w:rsidR="00344901" w:rsidRPr="00FC7690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FC7690">
        <w:rPr>
          <w:rFonts w:ascii="Verdana" w:eastAsia="Times New Roman" w:hAnsi="Verdana" w:cs="Tahoma"/>
          <w:sz w:val="20"/>
          <w:szCs w:val="20"/>
          <w:lang w:eastAsia="it-IT"/>
        </w:rPr>
        <w:t>17 ottobre</w:t>
      </w:r>
      <w:r>
        <w:rPr>
          <w:rFonts w:ascii="Verdana" w:eastAsia="Times New Roman" w:hAnsi="Verdana" w:cs="Tahoma"/>
          <w:sz w:val="20"/>
          <w:szCs w:val="20"/>
          <w:lang w:eastAsia="it-IT"/>
        </w:rPr>
        <w:t xml:space="preserve"> 2013 viene dichiarata fallita la </w:t>
      </w:r>
      <w:r w:rsidRPr="00FC7690">
        <w:rPr>
          <w:rFonts w:ascii="Verdana" w:eastAsia="Times New Roman" w:hAnsi="Verdana" w:cs="Tahoma"/>
          <w:b/>
          <w:sz w:val="20"/>
          <w:szCs w:val="20"/>
          <w:lang w:eastAsia="it-IT"/>
        </w:rPr>
        <w:t xml:space="preserve">WOODFLEX srl </w:t>
      </w:r>
      <w:r>
        <w:rPr>
          <w:rFonts w:ascii="Verdana" w:eastAsia="Times New Roman" w:hAnsi="Verdana" w:cs="Tahoma"/>
          <w:sz w:val="20"/>
          <w:szCs w:val="20"/>
          <w:lang w:eastAsia="it-IT"/>
        </w:rPr>
        <w:t xml:space="preserve">in liquidazione con sede in via Fabrizio Plinio 6/1 </w:t>
      </w:r>
      <w:proofErr w:type="spellStart"/>
      <w:r>
        <w:rPr>
          <w:rFonts w:ascii="Verdana" w:eastAsia="Times New Roman" w:hAnsi="Verdana" w:cs="Tahoma"/>
          <w:sz w:val="20"/>
          <w:szCs w:val="20"/>
          <w:lang w:eastAsia="it-IT"/>
        </w:rPr>
        <w:t>Oderzo</w:t>
      </w:r>
      <w:proofErr w:type="spellEnd"/>
      <w:r>
        <w:rPr>
          <w:rFonts w:ascii="Verdana" w:eastAsia="Times New Roman" w:hAnsi="Verdana" w:cs="Tahoma"/>
          <w:sz w:val="20"/>
          <w:szCs w:val="20"/>
          <w:lang w:eastAsia="it-IT"/>
        </w:rPr>
        <w:t>.</w:t>
      </w:r>
    </w:p>
    <w:p w:rsidR="00344901" w:rsidRPr="00892D3B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 ottobre viene dichiarata fallita la ditta </w:t>
      </w:r>
      <w:r w:rsidRPr="00FC7690">
        <w:rPr>
          <w:rFonts w:ascii="Verdana" w:eastAsia="Times New Roman" w:hAnsi="Verdana" w:cs="Tahoma"/>
          <w:b/>
          <w:sz w:val="20"/>
          <w:szCs w:val="20"/>
          <w:lang w:eastAsia="it-IT"/>
        </w:rPr>
        <w:t>BUOSI B</w:t>
      </w:r>
      <w:r>
        <w:rPr>
          <w:rFonts w:ascii="Verdana" w:eastAsia="Times New Roman" w:hAnsi="Verdana" w:cs="Tahoma"/>
          <w:b/>
          <w:sz w:val="20"/>
          <w:szCs w:val="20"/>
          <w:lang w:eastAsia="it-IT"/>
        </w:rPr>
        <w:t xml:space="preserve">RUNO SNC </w:t>
      </w:r>
      <w:proofErr w:type="spellStart"/>
      <w:r>
        <w:rPr>
          <w:rFonts w:ascii="Verdana" w:eastAsia="Times New Roman" w:hAnsi="Verdana" w:cs="Tahoma"/>
          <w:b/>
          <w:sz w:val="20"/>
          <w:szCs w:val="20"/>
          <w:lang w:eastAsia="it-IT"/>
        </w:rPr>
        <w:t>DI</w:t>
      </w:r>
      <w:proofErr w:type="spellEnd"/>
      <w:r>
        <w:rPr>
          <w:rFonts w:ascii="Verdana" w:eastAsia="Times New Roman" w:hAnsi="Verdana" w:cs="Tahoma"/>
          <w:b/>
          <w:sz w:val="20"/>
          <w:szCs w:val="20"/>
          <w:lang w:eastAsia="it-IT"/>
        </w:rPr>
        <w:t xml:space="preserve"> BUOSI DIEGO, FABIO E GIANLUCA NONCHÉ DEI SOCI BUOSI DIEGO</w:t>
      </w:r>
      <w:r w:rsidRPr="00FC7690">
        <w:rPr>
          <w:rFonts w:ascii="Verdana" w:eastAsia="Times New Roman" w:hAnsi="Verdana" w:cs="Tahoma"/>
          <w:b/>
          <w:sz w:val="20"/>
          <w:szCs w:val="20"/>
          <w:lang w:eastAsia="it-IT"/>
        </w:rPr>
        <w:t>, BUOSI FABIO E BUOSI GIANLUCA SNC</w:t>
      </w:r>
      <w:r>
        <w:rPr>
          <w:rFonts w:ascii="Verdana" w:eastAsia="Times New Roman" w:hAnsi="Verdana" w:cs="Tahoma"/>
          <w:b/>
          <w:sz w:val="20"/>
          <w:szCs w:val="20"/>
          <w:lang w:eastAsia="it-IT"/>
        </w:rPr>
        <w:t xml:space="preserve">. </w:t>
      </w:r>
      <w:r w:rsidRPr="00CF2BF9">
        <w:rPr>
          <w:rFonts w:ascii="Verdana" w:hAnsi="Verdana"/>
          <w:sz w:val="20"/>
          <w:szCs w:val="20"/>
        </w:rPr>
        <w:t xml:space="preserve">Il 3 settembre 2013 (si veda l’articolo de La Tribuna di TV di pari data) dopo la crisi della </w:t>
      </w:r>
      <w:proofErr w:type="spellStart"/>
      <w:r w:rsidRPr="00CF2BF9">
        <w:rPr>
          <w:rFonts w:ascii="Verdana" w:hAnsi="Verdana"/>
          <w:b/>
          <w:sz w:val="20"/>
          <w:szCs w:val="20"/>
        </w:rPr>
        <w:t>Buosi</w:t>
      </w:r>
      <w:proofErr w:type="spellEnd"/>
      <w:r w:rsidRPr="00CF2BF9">
        <w:rPr>
          <w:rFonts w:ascii="Verdana" w:hAnsi="Verdana"/>
          <w:b/>
          <w:sz w:val="20"/>
          <w:szCs w:val="20"/>
        </w:rPr>
        <w:t xml:space="preserve"> Bruno snc di </w:t>
      </w:r>
      <w:proofErr w:type="spellStart"/>
      <w:r w:rsidRPr="00CF2BF9">
        <w:rPr>
          <w:rFonts w:ascii="Verdana" w:hAnsi="Verdana"/>
          <w:b/>
          <w:sz w:val="20"/>
          <w:szCs w:val="20"/>
        </w:rPr>
        <w:t>Buosi</w:t>
      </w:r>
      <w:proofErr w:type="spellEnd"/>
      <w:r w:rsidRPr="00CF2BF9">
        <w:rPr>
          <w:rFonts w:ascii="Verdana" w:hAnsi="Verdana"/>
          <w:b/>
          <w:sz w:val="20"/>
          <w:szCs w:val="20"/>
        </w:rPr>
        <w:t xml:space="preserve"> Diego, Fabio e Gianluca</w:t>
      </w:r>
      <w:r w:rsidRPr="00CF2BF9">
        <w:rPr>
          <w:rFonts w:ascii="Verdana" w:hAnsi="Verdana"/>
          <w:sz w:val="20"/>
          <w:szCs w:val="20"/>
        </w:rPr>
        <w:t xml:space="preserve">, fabbrica di porte e finestre in via Industria, 20 a </w:t>
      </w:r>
      <w:proofErr w:type="spellStart"/>
      <w:r w:rsidRPr="00CF2BF9">
        <w:rPr>
          <w:rFonts w:ascii="Verdana" w:hAnsi="Verdana"/>
          <w:sz w:val="20"/>
          <w:szCs w:val="20"/>
        </w:rPr>
        <w:t>Salgareda</w:t>
      </w:r>
      <w:proofErr w:type="spellEnd"/>
      <w:r w:rsidRPr="00CF2BF9">
        <w:rPr>
          <w:rFonts w:ascii="Verdana" w:hAnsi="Verdana"/>
          <w:sz w:val="20"/>
          <w:szCs w:val="20"/>
        </w:rPr>
        <w:t xml:space="preserve">,  a seguito di un contratto d’affitto d’azienda, subentra la </w:t>
      </w:r>
      <w:proofErr w:type="spellStart"/>
      <w:r w:rsidRPr="00CF2BF9">
        <w:rPr>
          <w:rFonts w:ascii="Verdana" w:hAnsi="Verdana"/>
          <w:b/>
          <w:sz w:val="20"/>
          <w:szCs w:val="20"/>
        </w:rPr>
        <w:t>Luninfissi</w:t>
      </w:r>
      <w:proofErr w:type="spellEnd"/>
      <w:r w:rsidRPr="00CF2BF9">
        <w:rPr>
          <w:rFonts w:ascii="Verdana" w:hAnsi="Verdana"/>
          <w:b/>
          <w:sz w:val="20"/>
          <w:szCs w:val="20"/>
        </w:rPr>
        <w:t xml:space="preserve">, nuova società </w:t>
      </w:r>
      <w:r w:rsidRPr="00CF2BF9">
        <w:rPr>
          <w:rFonts w:ascii="Verdana" w:hAnsi="Verdana"/>
          <w:sz w:val="20"/>
          <w:szCs w:val="20"/>
        </w:rPr>
        <w:t xml:space="preserve">nata dall’accordo tra la </w:t>
      </w:r>
      <w:proofErr w:type="spellStart"/>
      <w:r w:rsidRPr="00CF2BF9">
        <w:rPr>
          <w:rFonts w:ascii="Verdana" w:hAnsi="Verdana"/>
          <w:sz w:val="20"/>
          <w:szCs w:val="20"/>
        </w:rPr>
        <w:t>Lunilegno</w:t>
      </w:r>
      <w:proofErr w:type="spellEnd"/>
      <w:r w:rsidRPr="00CF2BF9">
        <w:rPr>
          <w:rFonts w:ascii="Verdana" w:hAnsi="Verdana"/>
          <w:sz w:val="20"/>
          <w:szCs w:val="20"/>
        </w:rPr>
        <w:t xml:space="preserve"> srl via </w:t>
      </w:r>
      <w:proofErr w:type="spellStart"/>
      <w:r w:rsidRPr="00CF2BF9">
        <w:rPr>
          <w:rFonts w:ascii="Verdana" w:hAnsi="Verdana"/>
          <w:sz w:val="20"/>
          <w:szCs w:val="20"/>
        </w:rPr>
        <w:t>Mariutto</w:t>
      </w:r>
      <w:proofErr w:type="spellEnd"/>
      <w:r w:rsidRPr="00CF2BF9">
        <w:rPr>
          <w:rFonts w:ascii="Verdana" w:hAnsi="Verdana"/>
          <w:sz w:val="20"/>
          <w:szCs w:val="20"/>
        </w:rPr>
        <w:t xml:space="preserve">, 4 </w:t>
      </w:r>
      <w:proofErr w:type="spellStart"/>
      <w:r w:rsidRPr="00CF2BF9">
        <w:rPr>
          <w:rFonts w:ascii="Verdana" w:hAnsi="Verdana"/>
          <w:sz w:val="20"/>
          <w:szCs w:val="20"/>
        </w:rPr>
        <w:t>Musile</w:t>
      </w:r>
      <w:proofErr w:type="spellEnd"/>
      <w:r w:rsidRPr="00CF2BF9">
        <w:rPr>
          <w:rFonts w:ascii="Verdana" w:hAnsi="Verdana"/>
          <w:sz w:val="20"/>
          <w:szCs w:val="20"/>
        </w:rPr>
        <w:t xml:space="preserve"> di Piave (VE), produttrice di cassonetti e infissi in genere e la </w:t>
      </w:r>
      <w:proofErr w:type="spellStart"/>
      <w:r w:rsidRPr="00CF2BF9">
        <w:rPr>
          <w:rFonts w:ascii="Verdana" w:hAnsi="Verdana"/>
          <w:sz w:val="20"/>
          <w:szCs w:val="20"/>
        </w:rPr>
        <w:t>Pubblicentro</w:t>
      </w:r>
      <w:proofErr w:type="spellEnd"/>
      <w:r w:rsidRPr="00CF2BF9">
        <w:rPr>
          <w:rFonts w:ascii="Verdana" w:hAnsi="Verdana"/>
          <w:sz w:val="20"/>
          <w:szCs w:val="20"/>
        </w:rPr>
        <w:t xml:space="preserve"> Spa di </w:t>
      </w:r>
      <w:proofErr w:type="spellStart"/>
      <w:r w:rsidRPr="00CF2BF9">
        <w:rPr>
          <w:rFonts w:ascii="Verdana" w:hAnsi="Verdana"/>
          <w:sz w:val="20"/>
          <w:szCs w:val="20"/>
        </w:rPr>
        <w:t>Roncade</w:t>
      </w:r>
      <w:proofErr w:type="spellEnd"/>
      <w:r w:rsidRPr="00CF2BF9">
        <w:rPr>
          <w:rFonts w:ascii="Verdana" w:hAnsi="Verdana"/>
          <w:sz w:val="20"/>
          <w:szCs w:val="20"/>
        </w:rPr>
        <w:t xml:space="preserve"> via Tintoretto, 9, fabbrica di segnaletica stradale, articoli e minuteria metallica. </w:t>
      </w:r>
      <w:r w:rsidRPr="00CF2BF9">
        <w:rPr>
          <w:rFonts w:ascii="Verdana" w:hAnsi="Verdana"/>
          <w:b/>
          <w:sz w:val="20"/>
          <w:szCs w:val="20"/>
        </w:rPr>
        <w:t xml:space="preserve">La </w:t>
      </w:r>
      <w:proofErr w:type="spellStart"/>
      <w:r w:rsidRPr="00CF2BF9">
        <w:rPr>
          <w:rFonts w:ascii="Verdana" w:hAnsi="Verdana"/>
          <w:b/>
          <w:sz w:val="20"/>
          <w:szCs w:val="20"/>
        </w:rPr>
        <w:t>Luninfissi</w:t>
      </w:r>
      <w:proofErr w:type="spellEnd"/>
      <w:r w:rsidRPr="00CF2BF9">
        <w:rPr>
          <w:rFonts w:ascii="Verdana" w:hAnsi="Verdana"/>
          <w:b/>
          <w:sz w:val="20"/>
          <w:szCs w:val="20"/>
        </w:rPr>
        <w:t xml:space="preserve"> salva 15 dei 34 posti di lavoro. </w:t>
      </w:r>
    </w:p>
    <w:p w:rsidR="00344901" w:rsidRPr="00892D3B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892D3B">
        <w:rPr>
          <w:rFonts w:ascii="Verdana" w:hAnsi="Verdana"/>
          <w:sz w:val="20"/>
          <w:szCs w:val="20"/>
        </w:rPr>
        <w:t>23 ottobre</w:t>
      </w:r>
      <w:r>
        <w:rPr>
          <w:rFonts w:ascii="Verdana" w:hAnsi="Verdana"/>
          <w:sz w:val="20"/>
          <w:szCs w:val="20"/>
        </w:rPr>
        <w:t xml:space="preserve"> viene dichiarata fallita </w:t>
      </w:r>
      <w:r>
        <w:rPr>
          <w:rFonts w:ascii="Verdana" w:hAnsi="Verdana"/>
          <w:b/>
          <w:sz w:val="20"/>
          <w:szCs w:val="20"/>
        </w:rPr>
        <w:t xml:space="preserve">ITALIANA PROGETTAZIONE MOBILI srl  </w:t>
      </w:r>
      <w:r>
        <w:rPr>
          <w:rFonts w:ascii="Verdana" w:hAnsi="Verdana"/>
          <w:sz w:val="20"/>
          <w:szCs w:val="20"/>
        </w:rPr>
        <w:t xml:space="preserve">in liquidazione via </w:t>
      </w:r>
      <w:proofErr w:type="spellStart"/>
      <w:r>
        <w:rPr>
          <w:rFonts w:ascii="Verdana" w:hAnsi="Verdana"/>
          <w:sz w:val="20"/>
          <w:szCs w:val="20"/>
        </w:rPr>
        <w:t>Calzattera</w:t>
      </w:r>
      <w:proofErr w:type="spellEnd"/>
      <w:r>
        <w:rPr>
          <w:rFonts w:ascii="Verdana" w:hAnsi="Verdana"/>
          <w:sz w:val="20"/>
          <w:szCs w:val="20"/>
        </w:rPr>
        <w:t xml:space="preserve"> 168 Pieve di </w:t>
      </w:r>
      <w:proofErr w:type="spellStart"/>
      <w:r>
        <w:rPr>
          <w:rFonts w:ascii="Verdana" w:hAnsi="Verdana"/>
          <w:sz w:val="20"/>
          <w:szCs w:val="20"/>
        </w:rPr>
        <w:t>Soligo</w:t>
      </w:r>
      <w:proofErr w:type="spellEnd"/>
      <w:r>
        <w:rPr>
          <w:rFonts w:ascii="Verdana" w:hAnsi="Verdana"/>
          <w:sz w:val="20"/>
          <w:szCs w:val="20"/>
        </w:rPr>
        <w:t xml:space="preserve">. Ditta che era subentrata alla </w:t>
      </w:r>
      <w:proofErr w:type="spellStart"/>
      <w:r>
        <w:rPr>
          <w:rFonts w:ascii="Verdana" w:hAnsi="Verdana"/>
          <w:sz w:val="20"/>
          <w:szCs w:val="20"/>
        </w:rPr>
        <w:t>Move</w:t>
      </w:r>
      <w:proofErr w:type="spellEnd"/>
      <w:r>
        <w:rPr>
          <w:rFonts w:ascii="Verdana" w:hAnsi="Verdana"/>
          <w:sz w:val="20"/>
          <w:szCs w:val="20"/>
        </w:rPr>
        <w:t xml:space="preserve"> dopo il suo fallimento.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CF2BF9">
        <w:rPr>
          <w:rFonts w:ascii="Verdana" w:hAnsi="Verdana"/>
          <w:sz w:val="20"/>
          <w:szCs w:val="20"/>
        </w:rPr>
        <w:t xml:space="preserve">6 novembre 2013 </w:t>
      </w:r>
      <w:r>
        <w:rPr>
          <w:rFonts w:ascii="Verdana" w:hAnsi="Verdana"/>
          <w:sz w:val="20"/>
          <w:szCs w:val="20"/>
        </w:rPr>
        <w:t xml:space="preserve">viene dichiarata fallita </w:t>
      </w:r>
      <w:r w:rsidRPr="00CF2BF9">
        <w:rPr>
          <w:rFonts w:ascii="Verdana" w:hAnsi="Verdana"/>
          <w:b/>
          <w:sz w:val="20"/>
          <w:szCs w:val="20"/>
        </w:rPr>
        <w:t>MODA CUCINA SRL</w:t>
      </w:r>
      <w:r>
        <w:rPr>
          <w:rFonts w:ascii="Verdana" w:hAnsi="Verdana"/>
          <w:sz w:val="20"/>
          <w:szCs w:val="20"/>
        </w:rPr>
        <w:t xml:space="preserve"> via Molino 4 Breda di Piave.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 novembre viene dichiarata fallita </w:t>
      </w:r>
      <w:r w:rsidRPr="00CF2BF9">
        <w:rPr>
          <w:rFonts w:ascii="Verdana" w:hAnsi="Verdana"/>
          <w:b/>
          <w:sz w:val="20"/>
          <w:szCs w:val="20"/>
        </w:rPr>
        <w:t xml:space="preserve">MOBILEX </w:t>
      </w:r>
      <w:proofErr w:type="spellStart"/>
      <w:r w:rsidRPr="00CF2BF9">
        <w:rPr>
          <w:rFonts w:ascii="Verdana" w:hAnsi="Verdana"/>
          <w:b/>
          <w:sz w:val="20"/>
          <w:szCs w:val="20"/>
        </w:rPr>
        <w:t>S.R.L.</w:t>
      </w:r>
      <w:proofErr w:type="spellEnd"/>
      <w:r>
        <w:rPr>
          <w:rFonts w:ascii="Verdana" w:hAnsi="Verdana"/>
          <w:sz w:val="20"/>
          <w:szCs w:val="20"/>
        </w:rPr>
        <w:t xml:space="preserve"> via E. Fermi 26 </w:t>
      </w:r>
      <w:proofErr w:type="spellStart"/>
      <w:r>
        <w:rPr>
          <w:rFonts w:ascii="Verdana" w:hAnsi="Verdana"/>
          <w:sz w:val="20"/>
          <w:szCs w:val="20"/>
        </w:rPr>
        <w:t>Mareno</w:t>
      </w:r>
      <w:proofErr w:type="spellEnd"/>
      <w:r>
        <w:rPr>
          <w:rFonts w:ascii="Verdana" w:hAnsi="Verdana"/>
          <w:sz w:val="20"/>
          <w:szCs w:val="20"/>
        </w:rPr>
        <w:t xml:space="preserve"> di Piave. Il 18 luglio aveva ottenuto il concordato preventivo (vedi sopra): 11 erano gli ultimi dipendenti rimasti.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24 dicembre 2013 viene dichiarata fallita la </w:t>
      </w:r>
      <w:r>
        <w:rPr>
          <w:rFonts w:ascii="Verdana" w:hAnsi="Verdana"/>
          <w:b/>
          <w:sz w:val="20"/>
          <w:szCs w:val="20"/>
        </w:rPr>
        <w:t xml:space="preserve">FALEGNAMERIA ARTIGIANA </w:t>
      </w:r>
      <w:proofErr w:type="spellStart"/>
      <w:r>
        <w:rPr>
          <w:rFonts w:ascii="Verdana" w:hAnsi="Verdana"/>
          <w:b/>
          <w:sz w:val="20"/>
          <w:szCs w:val="20"/>
        </w:rPr>
        <w:t>sas</w:t>
      </w:r>
      <w:proofErr w:type="spellEnd"/>
      <w:r>
        <w:rPr>
          <w:rFonts w:ascii="Verdana" w:hAnsi="Verdana"/>
          <w:b/>
          <w:sz w:val="20"/>
          <w:szCs w:val="20"/>
        </w:rPr>
        <w:t xml:space="preserve"> di </w:t>
      </w:r>
      <w:proofErr w:type="spellStart"/>
      <w:r>
        <w:rPr>
          <w:rFonts w:ascii="Verdana" w:hAnsi="Verdana"/>
          <w:b/>
          <w:sz w:val="20"/>
          <w:szCs w:val="20"/>
        </w:rPr>
        <w:t>Santolin</w:t>
      </w:r>
      <w:proofErr w:type="spellEnd"/>
      <w:r>
        <w:rPr>
          <w:rFonts w:ascii="Verdana" w:hAnsi="Verdana"/>
          <w:b/>
          <w:sz w:val="20"/>
          <w:szCs w:val="20"/>
        </w:rPr>
        <w:t xml:space="preserve"> Gianluca </w:t>
      </w:r>
      <w:r>
        <w:rPr>
          <w:rFonts w:ascii="Verdana" w:hAnsi="Verdana"/>
          <w:sz w:val="20"/>
          <w:szCs w:val="20"/>
        </w:rPr>
        <w:t>via Pastore 7 Paese.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27 dicembre 2013  viene dichiarata fallita la </w:t>
      </w:r>
      <w:r w:rsidRPr="00BE49A6">
        <w:rPr>
          <w:rFonts w:ascii="Verdana" w:hAnsi="Verdana"/>
          <w:b/>
          <w:sz w:val="20"/>
          <w:szCs w:val="20"/>
        </w:rPr>
        <w:t>LEGNOFLEX spa</w:t>
      </w:r>
      <w:r>
        <w:rPr>
          <w:rFonts w:ascii="Verdana" w:hAnsi="Verdana"/>
          <w:sz w:val="20"/>
          <w:szCs w:val="20"/>
        </w:rPr>
        <w:t xml:space="preserve"> via del Commercio 1 </w:t>
      </w:r>
      <w:proofErr w:type="spellStart"/>
      <w:r>
        <w:rPr>
          <w:rFonts w:ascii="Verdana" w:hAnsi="Verdana"/>
          <w:sz w:val="20"/>
          <w:szCs w:val="20"/>
        </w:rPr>
        <w:t>Oderzo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4901" w:rsidRPr="00153DF5" w:rsidRDefault="00344901" w:rsidP="0034490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53DF5">
        <w:rPr>
          <w:rFonts w:ascii="Verdana" w:hAnsi="Verdana"/>
          <w:b/>
          <w:sz w:val="20"/>
          <w:szCs w:val="20"/>
        </w:rPr>
        <w:t>2014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 gennaio 2014 viene ammessa al </w:t>
      </w:r>
      <w:r w:rsidRPr="00344901">
        <w:rPr>
          <w:rFonts w:ascii="Verdana" w:hAnsi="Verdana"/>
          <w:i/>
          <w:color w:val="C00000"/>
          <w:sz w:val="20"/>
          <w:szCs w:val="20"/>
        </w:rPr>
        <w:t>concordato preventivo</w:t>
      </w:r>
      <w:r w:rsidRPr="00153DF5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la ditta </w:t>
      </w:r>
      <w:r w:rsidRPr="00032F04">
        <w:rPr>
          <w:rFonts w:ascii="Verdana" w:hAnsi="Verdana"/>
          <w:b/>
          <w:sz w:val="20"/>
          <w:szCs w:val="20"/>
        </w:rPr>
        <w:t xml:space="preserve">CORNICI ITALIA </w:t>
      </w:r>
      <w:r>
        <w:rPr>
          <w:rFonts w:ascii="Verdana" w:hAnsi="Verdana"/>
          <w:sz w:val="20"/>
          <w:szCs w:val="20"/>
        </w:rPr>
        <w:t xml:space="preserve">in liquidazione sita in via Zanzotto 28/17 a Pieve di </w:t>
      </w:r>
      <w:proofErr w:type="spellStart"/>
      <w:r>
        <w:rPr>
          <w:rFonts w:ascii="Verdana" w:hAnsi="Verdana"/>
          <w:sz w:val="20"/>
          <w:szCs w:val="20"/>
        </w:rPr>
        <w:t>Soligo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25 febbraio 2014 viene ammessa al </w:t>
      </w:r>
      <w:r w:rsidRPr="00344901">
        <w:rPr>
          <w:rFonts w:ascii="Verdana" w:hAnsi="Verdana"/>
          <w:i/>
          <w:color w:val="C00000"/>
          <w:sz w:val="20"/>
          <w:szCs w:val="20"/>
        </w:rPr>
        <w:t xml:space="preserve">concordato preventivo </w:t>
      </w:r>
      <w:r>
        <w:rPr>
          <w:rFonts w:ascii="Verdana" w:hAnsi="Verdana"/>
          <w:sz w:val="20"/>
          <w:szCs w:val="20"/>
        </w:rPr>
        <w:t xml:space="preserve">la ditta </w:t>
      </w:r>
      <w:r>
        <w:rPr>
          <w:rFonts w:ascii="Verdana" w:hAnsi="Verdana"/>
          <w:b/>
          <w:sz w:val="20"/>
          <w:szCs w:val="20"/>
        </w:rPr>
        <w:t xml:space="preserve">EUROPEO Spa </w:t>
      </w:r>
      <w:r>
        <w:rPr>
          <w:rFonts w:ascii="Verdana" w:hAnsi="Verdana"/>
          <w:sz w:val="20"/>
          <w:szCs w:val="20"/>
        </w:rPr>
        <w:t xml:space="preserve">in liquidazione via delle Industrie 5 </w:t>
      </w:r>
      <w:proofErr w:type="spellStart"/>
      <w:r>
        <w:rPr>
          <w:rFonts w:ascii="Verdana" w:hAnsi="Verdana"/>
          <w:sz w:val="20"/>
          <w:szCs w:val="20"/>
        </w:rPr>
        <w:t>Cessalto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19 marzo 2014 viene dichiarata fallita la</w:t>
      </w:r>
      <w:r w:rsidRPr="004A7C90">
        <w:rPr>
          <w:rFonts w:ascii="Verdana" w:hAnsi="Verdana"/>
          <w:b/>
          <w:sz w:val="20"/>
          <w:szCs w:val="20"/>
        </w:rPr>
        <w:t xml:space="preserve"> ATTIMEC srl </w:t>
      </w:r>
      <w:r>
        <w:rPr>
          <w:rFonts w:ascii="Verdana" w:hAnsi="Verdana"/>
          <w:sz w:val="20"/>
          <w:szCs w:val="20"/>
        </w:rPr>
        <w:t>in liquidazione.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12 maggio 2014 viene dichiarata fallita la storica ditta </w:t>
      </w:r>
      <w:r w:rsidRPr="00995D29">
        <w:rPr>
          <w:rFonts w:ascii="Verdana" w:hAnsi="Verdana"/>
          <w:b/>
          <w:sz w:val="20"/>
          <w:szCs w:val="20"/>
        </w:rPr>
        <w:t>FARAM Spa</w:t>
      </w:r>
      <w:r>
        <w:rPr>
          <w:rFonts w:ascii="Verdana" w:hAnsi="Verdana"/>
          <w:sz w:val="20"/>
          <w:szCs w:val="20"/>
        </w:rPr>
        <w:t xml:space="preserve"> via </w:t>
      </w:r>
      <w:proofErr w:type="spellStart"/>
      <w:r>
        <w:rPr>
          <w:rFonts w:ascii="Verdana" w:hAnsi="Verdana"/>
          <w:sz w:val="20"/>
          <w:szCs w:val="20"/>
        </w:rPr>
        <w:t>Schiavonesca</w:t>
      </w:r>
      <w:proofErr w:type="spellEnd"/>
      <w:r>
        <w:rPr>
          <w:rFonts w:ascii="Verdana" w:hAnsi="Verdana"/>
          <w:sz w:val="20"/>
          <w:szCs w:val="20"/>
        </w:rPr>
        <w:t xml:space="preserve"> 71  a </w:t>
      </w:r>
      <w:proofErr w:type="spellStart"/>
      <w:r>
        <w:rPr>
          <w:rFonts w:ascii="Verdana" w:hAnsi="Verdana"/>
          <w:sz w:val="20"/>
          <w:szCs w:val="20"/>
        </w:rPr>
        <w:t>Giavera</w:t>
      </w:r>
      <w:proofErr w:type="spellEnd"/>
      <w:r>
        <w:rPr>
          <w:rFonts w:ascii="Verdana" w:hAnsi="Verdana"/>
          <w:sz w:val="20"/>
          <w:szCs w:val="20"/>
        </w:rPr>
        <w:t xml:space="preserve"> del </w:t>
      </w:r>
      <w:proofErr w:type="spellStart"/>
      <w:r>
        <w:rPr>
          <w:rFonts w:ascii="Verdana" w:hAnsi="Verdana"/>
          <w:sz w:val="20"/>
          <w:szCs w:val="20"/>
        </w:rPr>
        <w:t>Montello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44901" w:rsidRPr="00C6792F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15 maggio fallisce anche la ditta  controllata dalla </w:t>
      </w:r>
      <w:proofErr w:type="spellStart"/>
      <w:r>
        <w:rPr>
          <w:rFonts w:ascii="Verdana" w:hAnsi="Verdana"/>
          <w:sz w:val="20"/>
          <w:szCs w:val="20"/>
        </w:rPr>
        <w:t>Faram</w:t>
      </w:r>
      <w:proofErr w:type="spellEnd"/>
      <w:r>
        <w:rPr>
          <w:rFonts w:ascii="Verdana" w:hAnsi="Verdana"/>
          <w:sz w:val="20"/>
          <w:szCs w:val="20"/>
        </w:rPr>
        <w:t xml:space="preserve"> Spa cioè la </w:t>
      </w:r>
      <w:r w:rsidRPr="00F64329">
        <w:rPr>
          <w:rFonts w:ascii="Verdana" w:hAnsi="Verdana"/>
          <w:b/>
          <w:sz w:val="20"/>
          <w:szCs w:val="20"/>
        </w:rPr>
        <w:t>FARAM TECHNOLOGY SYSTEM srl</w:t>
      </w:r>
      <w:r>
        <w:rPr>
          <w:rFonts w:ascii="Verdana" w:hAnsi="Verdana"/>
          <w:sz w:val="20"/>
          <w:szCs w:val="20"/>
        </w:rPr>
        <w:t xml:space="preserve"> con sede legale in via </w:t>
      </w:r>
      <w:proofErr w:type="spellStart"/>
      <w:r>
        <w:rPr>
          <w:rFonts w:ascii="Verdana" w:hAnsi="Verdana"/>
          <w:sz w:val="20"/>
          <w:szCs w:val="20"/>
        </w:rPr>
        <w:t>Schiavonesca</w:t>
      </w:r>
      <w:proofErr w:type="spellEnd"/>
      <w:r>
        <w:rPr>
          <w:rFonts w:ascii="Verdana" w:hAnsi="Verdana"/>
          <w:sz w:val="20"/>
          <w:szCs w:val="20"/>
        </w:rPr>
        <w:t xml:space="preserve"> 71 a </w:t>
      </w:r>
      <w:proofErr w:type="spellStart"/>
      <w:r>
        <w:rPr>
          <w:rFonts w:ascii="Verdana" w:hAnsi="Verdana"/>
          <w:sz w:val="20"/>
          <w:szCs w:val="20"/>
        </w:rPr>
        <w:t>Giavera</w:t>
      </w:r>
      <w:proofErr w:type="spellEnd"/>
      <w:r>
        <w:rPr>
          <w:rFonts w:ascii="Verdana" w:hAnsi="Verdana"/>
          <w:sz w:val="20"/>
          <w:szCs w:val="20"/>
        </w:rPr>
        <w:t xml:space="preserve"> del </w:t>
      </w:r>
      <w:proofErr w:type="spellStart"/>
      <w:r>
        <w:rPr>
          <w:rFonts w:ascii="Verdana" w:hAnsi="Verdana"/>
          <w:sz w:val="20"/>
          <w:szCs w:val="20"/>
        </w:rPr>
        <w:t>Montello</w:t>
      </w:r>
      <w:proofErr w:type="spellEnd"/>
      <w:r>
        <w:rPr>
          <w:rFonts w:ascii="Verdana" w:hAnsi="Verdana"/>
          <w:sz w:val="20"/>
          <w:szCs w:val="20"/>
        </w:rPr>
        <w:t xml:space="preserve"> e con stabilimento a Parma in via </w:t>
      </w:r>
      <w:proofErr w:type="spellStart"/>
      <w:r>
        <w:rPr>
          <w:rFonts w:ascii="Verdana" w:hAnsi="Verdana"/>
          <w:sz w:val="20"/>
          <w:szCs w:val="20"/>
        </w:rPr>
        <w:t>Paradigna</w:t>
      </w:r>
      <w:proofErr w:type="spellEnd"/>
      <w:r>
        <w:rPr>
          <w:rFonts w:ascii="Verdana" w:hAnsi="Verdana"/>
          <w:sz w:val="20"/>
          <w:szCs w:val="20"/>
        </w:rPr>
        <w:t xml:space="preserve"> 125/a. La società operava con </w:t>
      </w:r>
      <w:r>
        <w:rPr>
          <w:rFonts w:ascii="Verdana" w:hAnsi="Verdana"/>
          <w:sz w:val="20"/>
          <w:szCs w:val="20"/>
        </w:rPr>
        <w:lastRenderedPageBreak/>
        <w:t xml:space="preserve">il </w:t>
      </w:r>
      <w:r w:rsidRPr="00C6792F">
        <w:rPr>
          <w:rFonts w:ascii="Verdana" w:hAnsi="Verdana" w:cs="Arial"/>
          <w:sz w:val="20"/>
          <w:szCs w:val="20"/>
        </w:rPr>
        <w:t xml:space="preserve">Codice </w:t>
      </w:r>
      <w:proofErr w:type="spellStart"/>
      <w:r w:rsidRPr="00C6792F">
        <w:rPr>
          <w:rFonts w:ascii="Verdana" w:hAnsi="Verdana" w:cs="Arial"/>
          <w:sz w:val="20"/>
          <w:szCs w:val="20"/>
        </w:rPr>
        <w:t>Ateco</w:t>
      </w:r>
      <w:proofErr w:type="spellEnd"/>
      <w:r w:rsidRPr="00C6792F">
        <w:rPr>
          <w:rFonts w:ascii="Verdana" w:hAnsi="Verdana" w:cs="Arial"/>
          <w:sz w:val="20"/>
          <w:szCs w:val="20"/>
        </w:rPr>
        <w:t xml:space="preserve"> 2007 (31.01.21) "Fabbricazione di altri mobili metallici per ufficio e negozi".</w:t>
      </w:r>
    </w:p>
    <w:p w:rsid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16 maggio viene dichiarata fallita la piccola ditta </w:t>
      </w:r>
      <w:r w:rsidRPr="00F64329">
        <w:rPr>
          <w:rFonts w:ascii="Verdana" w:hAnsi="Verdana"/>
          <w:b/>
          <w:sz w:val="20"/>
          <w:szCs w:val="20"/>
        </w:rPr>
        <w:t>BADOERE IMBALLAGGI</w:t>
      </w:r>
      <w:r>
        <w:rPr>
          <w:rFonts w:ascii="Verdana" w:hAnsi="Verdana"/>
          <w:sz w:val="20"/>
          <w:szCs w:val="20"/>
        </w:rPr>
        <w:t xml:space="preserve"> </w:t>
      </w:r>
      <w:r w:rsidRPr="00F64329">
        <w:rPr>
          <w:rFonts w:ascii="Verdana" w:hAnsi="Verdana"/>
          <w:b/>
          <w:sz w:val="20"/>
          <w:szCs w:val="20"/>
        </w:rPr>
        <w:t>srl</w:t>
      </w:r>
      <w:r>
        <w:rPr>
          <w:rFonts w:ascii="Verdana" w:hAnsi="Verdana"/>
          <w:sz w:val="20"/>
          <w:szCs w:val="20"/>
        </w:rPr>
        <w:t xml:space="preserve"> con sede in via Sant’Ambrogio 73 a </w:t>
      </w:r>
      <w:proofErr w:type="spellStart"/>
      <w:r>
        <w:rPr>
          <w:rFonts w:ascii="Verdana" w:hAnsi="Verdana"/>
          <w:sz w:val="20"/>
          <w:szCs w:val="20"/>
        </w:rPr>
        <w:t>Morgano</w:t>
      </w:r>
      <w:proofErr w:type="spellEnd"/>
      <w:r>
        <w:rPr>
          <w:rFonts w:ascii="Verdana" w:hAnsi="Verdana"/>
          <w:sz w:val="20"/>
          <w:szCs w:val="20"/>
        </w:rPr>
        <w:t xml:space="preserve"> (TV).</w:t>
      </w:r>
    </w:p>
    <w:p w:rsidR="00344901" w:rsidRP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344901">
        <w:rPr>
          <w:rFonts w:ascii="Verdana" w:hAnsi="Verdana"/>
          <w:sz w:val="20"/>
          <w:szCs w:val="20"/>
        </w:rPr>
        <w:t xml:space="preserve">Il 25 giugno 2014 viene dichiarata fallita la ditta </w:t>
      </w:r>
      <w:r w:rsidRPr="00344901">
        <w:rPr>
          <w:rFonts w:ascii="Verdana" w:hAnsi="Verdana"/>
          <w:b/>
          <w:sz w:val="20"/>
          <w:szCs w:val="20"/>
        </w:rPr>
        <w:t>PROFILO Srl</w:t>
      </w:r>
      <w:r w:rsidRPr="00344901">
        <w:rPr>
          <w:rFonts w:ascii="Verdana" w:hAnsi="Verdana"/>
          <w:sz w:val="20"/>
          <w:szCs w:val="20"/>
        </w:rPr>
        <w:t xml:space="preserve"> </w:t>
      </w:r>
      <w:r w:rsidRPr="00344901">
        <w:rPr>
          <w:rFonts w:ascii="Verdana" w:hAnsi="Verdana"/>
          <w:b/>
          <w:sz w:val="20"/>
          <w:szCs w:val="20"/>
        </w:rPr>
        <w:t>in liquidazione</w:t>
      </w:r>
      <w:r w:rsidRPr="00344901">
        <w:rPr>
          <w:rFonts w:ascii="Verdana" w:hAnsi="Verdana"/>
          <w:sz w:val="20"/>
          <w:szCs w:val="20"/>
        </w:rPr>
        <w:t xml:space="preserve"> via Martin </w:t>
      </w:r>
      <w:proofErr w:type="spellStart"/>
      <w:r w:rsidRPr="00344901">
        <w:rPr>
          <w:rFonts w:ascii="Verdana" w:hAnsi="Verdana"/>
          <w:sz w:val="20"/>
          <w:szCs w:val="20"/>
        </w:rPr>
        <w:t>Luther</w:t>
      </w:r>
      <w:proofErr w:type="spellEnd"/>
      <w:r w:rsidRPr="00344901">
        <w:rPr>
          <w:rFonts w:ascii="Verdana" w:hAnsi="Verdana"/>
          <w:sz w:val="20"/>
          <w:szCs w:val="20"/>
        </w:rPr>
        <w:t xml:space="preserve"> King, 64 Casale su </w:t>
      </w:r>
      <w:proofErr w:type="spellStart"/>
      <w:r w:rsidRPr="00344901">
        <w:rPr>
          <w:rFonts w:ascii="Verdana" w:hAnsi="Verdana"/>
          <w:sz w:val="20"/>
          <w:szCs w:val="20"/>
        </w:rPr>
        <w:t>Sile</w:t>
      </w:r>
      <w:proofErr w:type="spellEnd"/>
      <w:r w:rsidRPr="00344901">
        <w:rPr>
          <w:rFonts w:ascii="Verdana" w:hAnsi="Verdana"/>
          <w:sz w:val="20"/>
          <w:szCs w:val="20"/>
        </w:rPr>
        <w:t>.</w:t>
      </w:r>
    </w:p>
    <w:p w:rsidR="00344901" w:rsidRP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344901">
        <w:rPr>
          <w:rFonts w:ascii="Verdana" w:hAnsi="Verdana"/>
          <w:sz w:val="20"/>
          <w:szCs w:val="20"/>
        </w:rPr>
        <w:t xml:space="preserve">Il 12 giugno 2014 viene dichiarata fallita la ditta </w:t>
      </w:r>
      <w:r w:rsidRPr="00344901">
        <w:rPr>
          <w:rFonts w:ascii="Verdana" w:hAnsi="Verdana"/>
          <w:b/>
          <w:sz w:val="20"/>
          <w:szCs w:val="20"/>
        </w:rPr>
        <w:t>CALLESELLA Srl</w:t>
      </w:r>
      <w:r w:rsidRPr="00344901">
        <w:rPr>
          <w:rFonts w:ascii="Verdana" w:hAnsi="Verdana"/>
          <w:sz w:val="20"/>
          <w:szCs w:val="20"/>
        </w:rPr>
        <w:t xml:space="preserve"> </w:t>
      </w:r>
      <w:r w:rsidRPr="00344901">
        <w:rPr>
          <w:rFonts w:ascii="Verdana" w:hAnsi="Verdana"/>
          <w:b/>
          <w:sz w:val="20"/>
          <w:szCs w:val="20"/>
        </w:rPr>
        <w:t xml:space="preserve">in liquidazione </w:t>
      </w:r>
      <w:r w:rsidRPr="00344901">
        <w:rPr>
          <w:rFonts w:ascii="Verdana" w:hAnsi="Verdana"/>
          <w:sz w:val="20"/>
          <w:szCs w:val="20"/>
        </w:rPr>
        <w:t xml:space="preserve">località </w:t>
      </w:r>
      <w:proofErr w:type="spellStart"/>
      <w:r w:rsidRPr="00344901">
        <w:rPr>
          <w:rFonts w:ascii="Verdana" w:hAnsi="Verdana"/>
          <w:sz w:val="20"/>
          <w:szCs w:val="20"/>
        </w:rPr>
        <w:t>Talponè</w:t>
      </w:r>
      <w:proofErr w:type="spellEnd"/>
      <w:r w:rsidRPr="00344901">
        <w:rPr>
          <w:rFonts w:ascii="Verdana" w:hAnsi="Verdana"/>
          <w:sz w:val="20"/>
          <w:szCs w:val="20"/>
        </w:rPr>
        <w:t xml:space="preserve">, 1/2 </w:t>
      </w:r>
      <w:proofErr w:type="spellStart"/>
      <w:r w:rsidRPr="00344901">
        <w:rPr>
          <w:rFonts w:ascii="Verdana" w:hAnsi="Verdana"/>
          <w:sz w:val="20"/>
          <w:szCs w:val="20"/>
        </w:rPr>
        <w:t>Cison</w:t>
      </w:r>
      <w:proofErr w:type="spellEnd"/>
      <w:r w:rsidRPr="00344901">
        <w:rPr>
          <w:rFonts w:ascii="Verdana" w:hAnsi="Verdana"/>
          <w:sz w:val="20"/>
          <w:szCs w:val="20"/>
        </w:rPr>
        <w:t xml:space="preserve"> di </w:t>
      </w:r>
      <w:proofErr w:type="spellStart"/>
      <w:r w:rsidRPr="00344901">
        <w:rPr>
          <w:rFonts w:ascii="Verdana" w:hAnsi="Verdana"/>
          <w:sz w:val="20"/>
          <w:szCs w:val="20"/>
        </w:rPr>
        <w:t>Valmarino</w:t>
      </w:r>
      <w:proofErr w:type="spellEnd"/>
      <w:r w:rsidRPr="00344901">
        <w:rPr>
          <w:rFonts w:ascii="Verdana" w:hAnsi="Verdana"/>
          <w:sz w:val="20"/>
          <w:szCs w:val="20"/>
        </w:rPr>
        <w:t xml:space="preserve">. </w:t>
      </w:r>
    </w:p>
    <w:p w:rsidR="00344901" w:rsidRP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344901">
        <w:rPr>
          <w:rFonts w:ascii="Verdana" w:hAnsi="Verdana"/>
          <w:sz w:val="20"/>
          <w:szCs w:val="20"/>
        </w:rPr>
        <w:t xml:space="preserve">Il 1° luglio 2014 viene ammessa al </w:t>
      </w:r>
      <w:r w:rsidRPr="00344901">
        <w:rPr>
          <w:rFonts w:ascii="Verdana" w:hAnsi="Verdana"/>
          <w:i/>
          <w:color w:val="C00000"/>
          <w:sz w:val="20"/>
          <w:szCs w:val="20"/>
        </w:rPr>
        <w:t xml:space="preserve">Concordato con riserva </w:t>
      </w:r>
      <w:r w:rsidRPr="00344901">
        <w:rPr>
          <w:rFonts w:ascii="Verdana" w:hAnsi="Verdana"/>
          <w:sz w:val="20"/>
          <w:szCs w:val="20"/>
        </w:rPr>
        <w:t>la ditta</w:t>
      </w:r>
      <w:r w:rsidRPr="00344901">
        <w:rPr>
          <w:rFonts w:ascii="Verdana" w:hAnsi="Verdana"/>
          <w:b/>
          <w:sz w:val="20"/>
          <w:szCs w:val="20"/>
        </w:rPr>
        <w:t xml:space="preserve"> VENIER MOBILIFICIO Srl in liquidazione </w:t>
      </w:r>
      <w:r w:rsidRPr="00344901">
        <w:rPr>
          <w:rFonts w:ascii="Verdana" w:hAnsi="Verdana"/>
          <w:sz w:val="20"/>
          <w:szCs w:val="20"/>
        </w:rPr>
        <w:t xml:space="preserve">via Del Mercato, 13 - località </w:t>
      </w:r>
      <w:proofErr w:type="spellStart"/>
      <w:r w:rsidRPr="00344901">
        <w:rPr>
          <w:rFonts w:ascii="Verdana" w:hAnsi="Verdana"/>
          <w:sz w:val="20"/>
          <w:szCs w:val="20"/>
        </w:rPr>
        <w:t>Falzè</w:t>
      </w:r>
      <w:proofErr w:type="spellEnd"/>
      <w:r w:rsidRPr="00344901">
        <w:rPr>
          <w:rFonts w:ascii="Verdana" w:hAnsi="Verdana"/>
          <w:sz w:val="20"/>
          <w:szCs w:val="20"/>
        </w:rPr>
        <w:t xml:space="preserve"> di Piave - comune di </w:t>
      </w:r>
      <w:proofErr w:type="spellStart"/>
      <w:r w:rsidRPr="00344901">
        <w:rPr>
          <w:rFonts w:ascii="Verdana" w:hAnsi="Verdana"/>
          <w:sz w:val="20"/>
          <w:szCs w:val="20"/>
        </w:rPr>
        <w:t>Sernaglia</w:t>
      </w:r>
      <w:proofErr w:type="spellEnd"/>
      <w:r w:rsidRPr="00344901">
        <w:rPr>
          <w:rFonts w:ascii="Verdana" w:hAnsi="Verdana"/>
          <w:sz w:val="20"/>
          <w:szCs w:val="20"/>
        </w:rPr>
        <w:t xml:space="preserve"> della Battaglia. </w:t>
      </w:r>
    </w:p>
    <w:p w:rsidR="00344901" w:rsidRP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344901">
        <w:rPr>
          <w:rFonts w:ascii="Verdana" w:hAnsi="Verdana"/>
          <w:sz w:val="20"/>
          <w:szCs w:val="20"/>
        </w:rPr>
        <w:t>Il 13 agosto 2014 viene dichiarata fallita la ditta</w:t>
      </w:r>
      <w:r w:rsidRPr="00344901">
        <w:rPr>
          <w:rFonts w:ascii="Verdana" w:hAnsi="Verdana"/>
          <w:b/>
          <w:sz w:val="20"/>
          <w:szCs w:val="20"/>
        </w:rPr>
        <w:t xml:space="preserve"> EFFEDI’ Srl</w:t>
      </w:r>
      <w:r w:rsidRPr="00344901">
        <w:rPr>
          <w:rFonts w:ascii="Verdana" w:hAnsi="Verdana"/>
          <w:sz w:val="20"/>
          <w:szCs w:val="20"/>
        </w:rPr>
        <w:t xml:space="preserve"> via </w:t>
      </w:r>
      <w:proofErr w:type="spellStart"/>
      <w:r w:rsidRPr="00344901">
        <w:rPr>
          <w:rFonts w:ascii="Verdana" w:hAnsi="Verdana"/>
          <w:sz w:val="20"/>
          <w:szCs w:val="20"/>
        </w:rPr>
        <w:t>lazio</w:t>
      </w:r>
      <w:proofErr w:type="spellEnd"/>
      <w:r w:rsidRPr="00344901">
        <w:rPr>
          <w:rFonts w:ascii="Verdana" w:hAnsi="Verdana"/>
          <w:sz w:val="20"/>
          <w:szCs w:val="20"/>
        </w:rPr>
        <w:t xml:space="preserve"> Motta di </w:t>
      </w:r>
      <w:proofErr w:type="spellStart"/>
      <w:r w:rsidRPr="00344901">
        <w:rPr>
          <w:rFonts w:ascii="Verdana" w:hAnsi="Verdana"/>
          <w:sz w:val="20"/>
          <w:szCs w:val="20"/>
        </w:rPr>
        <w:t>Livenza</w:t>
      </w:r>
      <w:proofErr w:type="spellEnd"/>
      <w:r w:rsidRPr="00344901">
        <w:rPr>
          <w:rFonts w:ascii="Verdana" w:hAnsi="Verdana"/>
          <w:sz w:val="20"/>
          <w:szCs w:val="20"/>
        </w:rPr>
        <w:t xml:space="preserve"> (TV).</w:t>
      </w:r>
    </w:p>
    <w:p w:rsidR="00344901" w:rsidRP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344901">
        <w:rPr>
          <w:rFonts w:ascii="Verdana" w:hAnsi="Verdana"/>
          <w:sz w:val="20"/>
          <w:szCs w:val="20"/>
        </w:rPr>
        <w:t xml:space="preserve">Il 13 agosto 2014 viene dichiarata fallita la ditta </w:t>
      </w:r>
      <w:r w:rsidRPr="00344901">
        <w:rPr>
          <w:rFonts w:ascii="Verdana" w:hAnsi="Verdana"/>
          <w:b/>
          <w:sz w:val="20"/>
          <w:szCs w:val="20"/>
        </w:rPr>
        <w:t xml:space="preserve">MIRO Srl </w:t>
      </w:r>
      <w:r w:rsidRPr="00344901">
        <w:rPr>
          <w:rFonts w:ascii="Verdana" w:hAnsi="Verdana"/>
          <w:sz w:val="20"/>
          <w:szCs w:val="20"/>
        </w:rPr>
        <w:t xml:space="preserve">via Garibaldi 127 </w:t>
      </w:r>
      <w:proofErr w:type="spellStart"/>
      <w:r w:rsidRPr="00344901">
        <w:rPr>
          <w:rFonts w:ascii="Verdana" w:hAnsi="Verdana"/>
          <w:sz w:val="20"/>
          <w:szCs w:val="20"/>
        </w:rPr>
        <w:t>Meduna</w:t>
      </w:r>
      <w:proofErr w:type="spellEnd"/>
      <w:r w:rsidRPr="00344901">
        <w:rPr>
          <w:rFonts w:ascii="Verdana" w:hAnsi="Verdana"/>
          <w:sz w:val="20"/>
          <w:szCs w:val="20"/>
        </w:rPr>
        <w:t xml:space="preserve"> di </w:t>
      </w:r>
      <w:proofErr w:type="spellStart"/>
      <w:r w:rsidRPr="00344901">
        <w:rPr>
          <w:rFonts w:ascii="Verdana" w:hAnsi="Verdana"/>
          <w:sz w:val="20"/>
          <w:szCs w:val="20"/>
        </w:rPr>
        <w:t>Livenza</w:t>
      </w:r>
      <w:proofErr w:type="spellEnd"/>
      <w:r w:rsidRPr="00344901">
        <w:rPr>
          <w:rFonts w:ascii="Verdana" w:hAnsi="Verdana"/>
          <w:sz w:val="20"/>
          <w:szCs w:val="20"/>
        </w:rPr>
        <w:t xml:space="preserve"> e con unità operativa anche in via </w:t>
      </w:r>
      <w:proofErr w:type="spellStart"/>
      <w:r w:rsidRPr="00344901">
        <w:rPr>
          <w:rFonts w:ascii="Verdana" w:hAnsi="Verdana"/>
          <w:sz w:val="20"/>
          <w:szCs w:val="20"/>
        </w:rPr>
        <w:t>Corella</w:t>
      </w:r>
      <w:proofErr w:type="spellEnd"/>
      <w:r w:rsidRPr="00344901">
        <w:rPr>
          <w:rFonts w:ascii="Verdana" w:hAnsi="Verdana"/>
          <w:sz w:val="20"/>
          <w:szCs w:val="20"/>
        </w:rPr>
        <w:t xml:space="preserve">, 12 (zona industriale </w:t>
      </w:r>
      <w:proofErr w:type="spellStart"/>
      <w:r w:rsidRPr="00344901">
        <w:rPr>
          <w:rFonts w:ascii="Verdana" w:hAnsi="Verdana"/>
          <w:sz w:val="20"/>
          <w:szCs w:val="20"/>
        </w:rPr>
        <w:t>Traffe</w:t>
      </w:r>
      <w:proofErr w:type="spellEnd"/>
      <w:r w:rsidRPr="00344901">
        <w:rPr>
          <w:rFonts w:ascii="Verdana" w:hAnsi="Verdana"/>
          <w:sz w:val="20"/>
          <w:szCs w:val="20"/>
        </w:rPr>
        <w:t>), produttrice di cornici ed aste. Sono 66 i dipendenti licenziati. Avanza molti crediti non riscossi da clienti  che si trovano a loro volta in difficoltà economiche.</w:t>
      </w:r>
    </w:p>
    <w:p w:rsidR="00344901" w:rsidRP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344901">
        <w:rPr>
          <w:rFonts w:ascii="Verdana" w:hAnsi="Verdana"/>
          <w:sz w:val="20"/>
          <w:szCs w:val="20"/>
        </w:rPr>
        <w:t xml:space="preserve">Il 27 agosto 2014 viene dichiarata fallita la ditta </w:t>
      </w:r>
      <w:r w:rsidRPr="00344901">
        <w:rPr>
          <w:rFonts w:ascii="Verdana" w:hAnsi="Verdana"/>
          <w:b/>
          <w:sz w:val="20"/>
          <w:szCs w:val="20"/>
        </w:rPr>
        <w:t xml:space="preserve">PEDROIN Srl </w:t>
      </w:r>
      <w:r w:rsidRPr="00344901">
        <w:rPr>
          <w:rFonts w:ascii="Verdana" w:hAnsi="Verdana"/>
          <w:sz w:val="20"/>
          <w:szCs w:val="20"/>
        </w:rPr>
        <w:t xml:space="preserve">viale Europa 48 </w:t>
      </w:r>
      <w:proofErr w:type="spellStart"/>
      <w:r w:rsidRPr="00344901">
        <w:rPr>
          <w:rFonts w:ascii="Verdana" w:hAnsi="Verdana"/>
          <w:sz w:val="20"/>
          <w:szCs w:val="20"/>
        </w:rPr>
        <w:t>Farra</w:t>
      </w:r>
      <w:proofErr w:type="spellEnd"/>
      <w:r w:rsidRPr="00344901">
        <w:rPr>
          <w:rFonts w:ascii="Verdana" w:hAnsi="Verdana"/>
          <w:sz w:val="20"/>
          <w:szCs w:val="20"/>
        </w:rPr>
        <w:t xml:space="preserve"> di </w:t>
      </w:r>
      <w:proofErr w:type="spellStart"/>
      <w:r w:rsidRPr="00344901">
        <w:rPr>
          <w:rFonts w:ascii="Verdana" w:hAnsi="Verdana"/>
          <w:sz w:val="20"/>
          <w:szCs w:val="20"/>
        </w:rPr>
        <w:t>Soligo</w:t>
      </w:r>
      <w:proofErr w:type="spellEnd"/>
      <w:r w:rsidRPr="00344901">
        <w:rPr>
          <w:rFonts w:ascii="Verdana" w:hAnsi="Verdana"/>
          <w:sz w:val="20"/>
          <w:szCs w:val="20"/>
        </w:rPr>
        <w:t xml:space="preserve">, specializzata nella lavorazione di semilavorati in legno, giochi per l’esterno e strutture da giardino. </w:t>
      </w:r>
    </w:p>
    <w:p w:rsidR="00344901" w:rsidRP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344901">
        <w:rPr>
          <w:rFonts w:ascii="Verdana" w:hAnsi="Verdana"/>
          <w:sz w:val="20"/>
          <w:szCs w:val="20"/>
        </w:rPr>
        <w:t xml:space="preserve">Il 29 agosto 2014 viene dichiarata fallita la ditta </w:t>
      </w:r>
      <w:r w:rsidRPr="00344901">
        <w:rPr>
          <w:rFonts w:ascii="Verdana" w:hAnsi="Verdana"/>
          <w:b/>
          <w:sz w:val="20"/>
          <w:szCs w:val="20"/>
        </w:rPr>
        <w:t xml:space="preserve">LACOTEK Srl </w:t>
      </w:r>
      <w:r w:rsidRPr="00344901">
        <w:rPr>
          <w:rFonts w:ascii="Verdana" w:hAnsi="Verdana"/>
          <w:sz w:val="20"/>
          <w:szCs w:val="20"/>
        </w:rPr>
        <w:t xml:space="preserve">via Istria 9/11 </w:t>
      </w:r>
      <w:proofErr w:type="spellStart"/>
      <w:r w:rsidRPr="00344901">
        <w:rPr>
          <w:rFonts w:ascii="Verdana" w:hAnsi="Verdana"/>
          <w:sz w:val="20"/>
          <w:szCs w:val="20"/>
        </w:rPr>
        <w:t>Mottta</w:t>
      </w:r>
      <w:proofErr w:type="spellEnd"/>
      <w:r w:rsidRPr="00344901">
        <w:rPr>
          <w:rFonts w:ascii="Verdana" w:hAnsi="Verdana"/>
          <w:sz w:val="20"/>
          <w:szCs w:val="20"/>
        </w:rPr>
        <w:t xml:space="preserve"> di </w:t>
      </w:r>
      <w:proofErr w:type="spellStart"/>
      <w:r w:rsidRPr="00344901">
        <w:rPr>
          <w:rFonts w:ascii="Verdana" w:hAnsi="Verdana"/>
          <w:sz w:val="20"/>
          <w:szCs w:val="20"/>
        </w:rPr>
        <w:t>Livenza</w:t>
      </w:r>
      <w:proofErr w:type="spellEnd"/>
      <w:r w:rsidRPr="00344901">
        <w:rPr>
          <w:rFonts w:ascii="Verdana" w:hAnsi="Verdana"/>
          <w:sz w:val="20"/>
          <w:szCs w:val="20"/>
        </w:rPr>
        <w:t xml:space="preserve"> (TV), attiva nel comparto della laccatura e verniciatura dei mobili. Una quarantina di lavoratori sono collocati in mobilità. Aveva rilevato la ditta fallita nel novembre 2010, la VENETA VERNICIATURA, che aveva 56 dipendenti.</w:t>
      </w:r>
    </w:p>
    <w:p w:rsidR="00344901" w:rsidRPr="00344901" w:rsidRDefault="00344901" w:rsidP="00344901">
      <w:pPr>
        <w:pStyle w:val="Paragrafoelenco"/>
        <w:numPr>
          <w:ilvl w:val="0"/>
          <w:numId w:val="1"/>
        </w:numPr>
        <w:spacing w:after="0" w:line="240" w:lineRule="auto"/>
        <w:ind w:left="1134" w:hanging="490"/>
        <w:jc w:val="both"/>
        <w:rPr>
          <w:rFonts w:ascii="Verdana" w:hAnsi="Verdana"/>
          <w:sz w:val="20"/>
          <w:szCs w:val="20"/>
        </w:rPr>
      </w:pPr>
      <w:r w:rsidRPr="00344901">
        <w:rPr>
          <w:rFonts w:ascii="Verdana" w:hAnsi="Verdana"/>
          <w:sz w:val="20"/>
          <w:szCs w:val="20"/>
        </w:rPr>
        <w:t xml:space="preserve">Il 1° ottobre viene dichiarata fallita la ditta </w:t>
      </w:r>
      <w:r w:rsidRPr="00344901">
        <w:rPr>
          <w:rFonts w:ascii="Verdana" w:hAnsi="Verdana"/>
          <w:b/>
          <w:sz w:val="20"/>
          <w:szCs w:val="20"/>
        </w:rPr>
        <w:t xml:space="preserve">SNEL HABITAT Spa </w:t>
      </w:r>
      <w:r w:rsidRPr="00344901">
        <w:rPr>
          <w:rFonts w:ascii="Verdana" w:hAnsi="Verdana"/>
          <w:sz w:val="20"/>
          <w:szCs w:val="20"/>
        </w:rPr>
        <w:t xml:space="preserve">in liquidazione via </w:t>
      </w:r>
      <w:proofErr w:type="spellStart"/>
      <w:r w:rsidRPr="00344901">
        <w:rPr>
          <w:rFonts w:ascii="Verdana" w:hAnsi="Verdana"/>
          <w:sz w:val="20"/>
          <w:szCs w:val="20"/>
        </w:rPr>
        <w:t>Negrelli</w:t>
      </w:r>
      <w:proofErr w:type="spellEnd"/>
      <w:r w:rsidRPr="00344901">
        <w:rPr>
          <w:rFonts w:ascii="Verdana" w:hAnsi="Verdana"/>
          <w:sz w:val="20"/>
          <w:szCs w:val="20"/>
        </w:rPr>
        <w:t xml:space="preserve">, 2 QUINTO di Treviso, specializzata in soluzioni avanzate di arredi per ospedali, case di riposo, scuole materne, ecc. Operava dal 1995 circa. Aveva raggiunto i 50 dipendenti. Alla chiusura erano rimasti una trentina. </w:t>
      </w:r>
    </w:p>
    <w:p w:rsidR="00344901" w:rsidRPr="00344901" w:rsidRDefault="00344901" w:rsidP="00344901">
      <w:pPr>
        <w:pStyle w:val="Paragrafoelenco"/>
        <w:spacing w:after="0" w:line="240" w:lineRule="auto"/>
        <w:ind w:left="1070"/>
        <w:jc w:val="both"/>
        <w:rPr>
          <w:rFonts w:ascii="Verdana" w:hAnsi="Verdana"/>
          <w:b/>
          <w:sz w:val="20"/>
          <w:szCs w:val="20"/>
        </w:rPr>
      </w:pPr>
    </w:p>
    <w:p w:rsidR="00344901" w:rsidRDefault="00344901" w:rsidP="00344901">
      <w:pPr>
        <w:pStyle w:val="Paragrafoelenco"/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</w:p>
    <w:p w:rsidR="00344901" w:rsidRDefault="00344901" w:rsidP="00344901">
      <w:pPr>
        <w:pStyle w:val="Paragrafoelenco"/>
        <w:spacing w:after="0" w:line="240" w:lineRule="auto"/>
        <w:ind w:left="0" w:firstLine="2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Nel settore Legno/Mobili/Arredamento</w:t>
      </w:r>
      <w:r w:rsidRPr="0034490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</w:t>
      </w:r>
      <w:r w:rsidRPr="00344901">
        <w:rPr>
          <w:rFonts w:ascii="Verdana" w:hAnsi="Verdana"/>
          <w:b/>
          <w:sz w:val="20"/>
          <w:szCs w:val="20"/>
        </w:rPr>
        <w:t xml:space="preserve">a gennaio 2012 al 1° ottobre 2014 sono 57 </w:t>
      </w:r>
      <w:r>
        <w:rPr>
          <w:rFonts w:ascii="Verdana" w:hAnsi="Verdana"/>
          <w:b/>
          <w:sz w:val="20"/>
          <w:szCs w:val="20"/>
        </w:rPr>
        <w:t>le società soggette a procedure concorsuali: 6 vengono ammesse al concordato preventivo o “con riserva” e 51 vengono subito dichiarate fallite dal Tribunale di Treviso.</w:t>
      </w:r>
    </w:p>
    <w:p w:rsidR="00344901" w:rsidRDefault="00344901" w:rsidP="00344901">
      <w:pPr>
        <w:pStyle w:val="Paragrafoelenco"/>
        <w:spacing w:after="0" w:line="240" w:lineRule="auto"/>
        <w:ind w:left="0" w:firstLine="240"/>
        <w:jc w:val="both"/>
        <w:rPr>
          <w:rFonts w:ascii="Verdana" w:hAnsi="Verdana"/>
          <w:b/>
          <w:sz w:val="20"/>
          <w:szCs w:val="20"/>
        </w:rPr>
      </w:pPr>
    </w:p>
    <w:p w:rsidR="00344901" w:rsidRPr="00344901" w:rsidRDefault="00344901" w:rsidP="00344901">
      <w:pPr>
        <w:pStyle w:val="Paragrafoelenco"/>
        <w:spacing w:after="0" w:line="240" w:lineRule="auto"/>
        <w:ind w:left="0" w:firstLine="240"/>
        <w:jc w:val="both"/>
        <w:rPr>
          <w:rFonts w:ascii="Verdana" w:hAnsi="Verdana"/>
          <w:b/>
          <w:sz w:val="20"/>
          <w:szCs w:val="20"/>
        </w:rPr>
      </w:pPr>
    </w:p>
    <w:p w:rsidR="00344901" w:rsidRPr="00FC7690" w:rsidRDefault="00344901" w:rsidP="00344901">
      <w:pPr>
        <w:pStyle w:val="Paragrafoelenco"/>
        <w:spacing w:after="0" w:line="240" w:lineRule="auto"/>
        <w:ind w:left="0" w:firstLine="240"/>
        <w:jc w:val="both"/>
        <w:rPr>
          <w:rFonts w:ascii="Verdana" w:hAnsi="Verdana"/>
          <w:sz w:val="20"/>
          <w:szCs w:val="20"/>
        </w:rPr>
      </w:pPr>
    </w:p>
    <w:p w:rsidR="00344901" w:rsidRPr="00105434" w:rsidRDefault="00344901" w:rsidP="00344901">
      <w:pPr>
        <w:spacing w:after="0" w:line="240" w:lineRule="auto"/>
        <w:ind w:firstLine="284"/>
        <w:jc w:val="both"/>
        <w:rPr>
          <w:rFonts w:ascii="Verdana" w:hAnsi="Verdana"/>
          <w:b/>
          <w:color w:val="C00000"/>
          <w:sz w:val="20"/>
          <w:szCs w:val="20"/>
        </w:rPr>
      </w:pPr>
      <w:r w:rsidRPr="00105434">
        <w:rPr>
          <w:rFonts w:ascii="Verdana" w:hAnsi="Verdana"/>
          <w:b/>
          <w:color w:val="C00000"/>
          <w:sz w:val="20"/>
          <w:szCs w:val="20"/>
        </w:rPr>
        <w:t>Da gennaio 2008 al 31 dicembre 2013 nel settore Legno/Mobili/Arredamento:</w:t>
      </w:r>
    </w:p>
    <w:p w:rsidR="00344901" w:rsidRPr="00105434" w:rsidRDefault="00344901" w:rsidP="00344901">
      <w:pPr>
        <w:spacing w:after="0" w:line="240" w:lineRule="auto"/>
        <w:ind w:firstLine="284"/>
        <w:jc w:val="both"/>
        <w:rPr>
          <w:rFonts w:ascii="Verdana" w:hAnsi="Verdana"/>
          <w:b/>
          <w:color w:val="C00000"/>
          <w:sz w:val="20"/>
          <w:szCs w:val="20"/>
        </w:rPr>
      </w:pPr>
      <w:r w:rsidRPr="00105434">
        <w:rPr>
          <w:rFonts w:ascii="Verdana" w:hAnsi="Verdana"/>
          <w:b/>
          <w:color w:val="C00000"/>
          <w:sz w:val="20"/>
          <w:szCs w:val="20"/>
        </w:rPr>
        <w:t>* sono state 82 le aziende della Provincia di Treviso SOGGETTE A PROCEDURE CONCORSUALI. (77 fallimenti e 5  concordati preventivi)</w:t>
      </w:r>
    </w:p>
    <w:p w:rsidR="00344901" w:rsidRPr="00105434" w:rsidRDefault="00344901" w:rsidP="00344901">
      <w:pPr>
        <w:spacing w:after="0" w:line="240" w:lineRule="auto"/>
        <w:ind w:firstLine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105434">
        <w:rPr>
          <w:rFonts w:ascii="Verdana" w:hAnsi="Verdana"/>
          <w:b/>
          <w:color w:val="0070C0"/>
          <w:sz w:val="20"/>
          <w:szCs w:val="20"/>
        </w:rPr>
        <w:t xml:space="preserve"> * e da gennaio 1998 al 6 ottobre 2014 sono </w:t>
      </w:r>
      <w:r w:rsidR="00105434" w:rsidRPr="00105434">
        <w:rPr>
          <w:rFonts w:ascii="Verdana" w:hAnsi="Verdana"/>
          <w:b/>
          <w:color w:val="0070C0"/>
          <w:sz w:val="20"/>
          <w:szCs w:val="20"/>
        </w:rPr>
        <w:t xml:space="preserve">state </w:t>
      </w:r>
      <w:r w:rsidRPr="00105434">
        <w:rPr>
          <w:rFonts w:ascii="Verdana" w:hAnsi="Verdana"/>
          <w:b/>
          <w:color w:val="0070C0"/>
          <w:sz w:val="20"/>
          <w:szCs w:val="20"/>
        </w:rPr>
        <w:t xml:space="preserve">96 quelle soggette a procedure concorsuali di cui 88 dichiarate fallite e 8 ammesse al concordato preventivo o con riserva. </w:t>
      </w:r>
    </w:p>
    <w:p w:rsidR="00344901" w:rsidRDefault="00344901" w:rsidP="00344901">
      <w:pPr>
        <w:spacing w:after="0" w:line="240" w:lineRule="auto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105434" w:rsidRDefault="00105434" w:rsidP="00105434">
      <w:pPr>
        <w:spacing w:after="0"/>
        <w:ind w:firstLine="240"/>
        <w:jc w:val="both"/>
        <w:rPr>
          <w:rFonts w:ascii="Verdana" w:hAnsi="Verdana"/>
          <w:b/>
          <w:sz w:val="20"/>
          <w:szCs w:val="20"/>
        </w:rPr>
      </w:pPr>
    </w:p>
    <w:p w:rsidR="00344901" w:rsidRDefault="00344901" w:rsidP="00B70F0C">
      <w:pPr>
        <w:spacing w:after="0"/>
        <w:rPr>
          <w:rFonts w:ascii="Verdana" w:hAnsi="Verdana"/>
          <w:b/>
          <w:sz w:val="20"/>
          <w:szCs w:val="20"/>
        </w:rPr>
      </w:pPr>
    </w:p>
    <w:p w:rsidR="00E04A7D" w:rsidRPr="00220360" w:rsidRDefault="00220360" w:rsidP="00220360">
      <w:pPr>
        <w:spacing w:after="0"/>
        <w:jc w:val="center"/>
        <w:rPr>
          <w:rFonts w:ascii="Verdana" w:hAnsi="Verdana"/>
          <w:b/>
          <w:color w:val="4F81BD" w:themeColor="accent1"/>
        </w:rPr>
      </w:pPr>
      <w:r w:rsidRPr="00220360">
        <w:rPr>
          <w:rFonts w:ascii="Verdana" w:hAnsi="Verdana"/>
          <w:b/>
          <w:color w:val="4F81BD" w:themeColor="accent1"/>
        </w:rPr>
        <w:t>Ma …</w:t>
      </w:r>
    </w:p>
    <w:p w:rsidR="00220360" w:rsidRPr="00220360" w:rsidRDefault="00220360" w:rsidP="00220360">
      <w:pPr>
        <w:spacing w:after="0" w:line="240" w:lineRule="auto"/>
        <w:jc w:val="center"/>
        <w:rPr>
          <w:rFonts w:ascii="Verdana" w:eastAsia="Times New Roman" w:hAnsi="Verdana" w:cs="Arial"/>
          <w:b/>
          <w:color w:val="4F81BD" w:themeColor="accent1"/>
          <w:lang w:eastAsia="it-IT"/>
        </w:rPr>
      </w:pPr>
      <w:r w:rsidRPr="00220360">
        <w:rPr>
          <w:rFonts w:ascii="Verdana" w:eastAsia="Times New Roman" w:hAnsi="Verdana" w:cs="Arial"/>
          <w:b/>
          <w:color w:val="4F81BD" w:themeColor="accent1"/>
          <w:lang w:eastAsia="it-IT"/>
        </w:rPr>
        <w:t>Nel 1°primo trimestre 2014,</w:t>
      </w:r>
    </w:p>
    <w:p w:rsidR="00220360" w:rsidRPr="00220360" w:rsidRDefault="00220360" w:rsidP="00220360">
      <w:pPr>
        <w:spacing w:after="0" w:line="240" w:lineRule="auto"/>
        <w:jc w:val="center"/>
        <w:rPr>
          <w:rFonts w:ascii="Verdana" w:eastAsia="Times New Roman" w:hAnsi="Verdana" w:cs="Arial"/>
          <w:b/>
          <w:color w:val="0070C0"/>
          <w:lang w:eastAsia="it-IT"/>
        </w:rPr>
      </w:pPr>
      <w:r w:rsidRPr="00220360">
        <w:rPr>
          <w:rFonts w:ascii="Verdana" w:eastAsia="Times New Roman" w:hAnsi="Verdana" w:cs="Arial"/>
          <w:b/>
          <w:color w:val="4F81BD" w:themeColor="accent1"/>
          <w:lang w:eastAsia="it-IT"/>
        </w:rPr>
        <w:t>Il distretto del mobile di Treviso guida l’ export con 348mln in 3 mesi</w:t>
      </w:r>
    </w:p>
    <w:p w:rsidR="00220360" w:rsidRPr="00952A7F" w:rsidRDefault="00220360" w:rsidP="00220360">
      <w:pPr>
        <w:spacing w:after="0" w:line="240" w:lineRule="auto"/>
        <w:jc w:val="center"/>
        <w:rPr>
          <w:rFonts w:ascii="Verdana" w:eastAsia="Times New Roman" w:hAnsi="Verdana" w:cs="Arial"/>
          <w:b/>
          <w:color w:val="0070C0"/>
          <w:sz w:val="20"/>
          <w:szCs w:val="20"/>
          <w:lang w:eastAsia="it-IT"/>
        </w:rPr>
      </w:pPr>
    </w:p>
    <w:p w:rsidR="00220360" w:rsidRPr="00952A7F" w:rsidRDefault="00220360" w:rsidP="00220360">
      <w:pPr>
        <w:spacing w:after="0" w:line="240" w:lineRule="auto"/>
        <w:ind w:firstLine="240"/>
        <w:jc w:val="both"/>
        <w:rPr>
          <w:rFonts w:ascii="Verdana" w:eastAsia="Times New Roman" w:hAnsi="Verdana" w:cs="Arial"/>
          <w:color w:val="0070C0"/>
          <w:sz w:val="20"/>
          <w:szCs w:val="20"/>
          <w:lang w:eastAsia="it-IT"/>
        </w:rPr>
      </w:pPr>
      <w:r w:rsidRPr="00952A7F">
        <w:rPr>
          <w:rFonts w:ascii="Verdana" w:eastAsia="Times New Roman" w:hAnsi="Verdana" w:cs="Arial"/>
          <w:color w:val="0070C0"/>
          <w:sz w:val="20"/>
          <w:szCs w:val="20"/>
          <w:lang w:eastAsia="it-IT"/>
        </w:rPr>
        <w:t xml:space="preserve">Il mobile italiano piace nel mondo. </w:t>
      </w:r>
      <w:r w:rsidRPr="00952A7F">
        <w:rPr>
          <w:rFonts w:ascii="Verdana" w:eastAsia="Times New Roman" w:hAnsi="Verdana" w:cs="Arial"/>
          <w:b/>
          <w:color w:val="0070C0"/>
          <w:sz w:val="20"/>
          <w:szCs w:val="20"/>
          <w:lang w:eastAsia="it-IT"/>
        </w:rPr>
        <w:t>Nei primi tre mesi dell'anno</w:t>
      </w:r>
      <w:r w:rsidRPr="009455E2">
        <w:rPr>
          <w:rFonts w:ascii="Verdana" w:eastAsia="Times New Roman" w:hAnsi="Verdana" w:cs="Arial"/>
          <w:b/>
          <w:color w:val="0070C0"/>
          <w:sz w:val="20"/>
          <w:szCs w:val="20"/>
          <w:lang w:eastAsia="it-IT"/>
        </w:rPr>
        <w:t xml:space="preserve"> l'export</w:t>
      </w:r>
      <w:r w:rsidRPr="00952A7F">
        <w:rPr>
          <w:rFonts w:ascii="Verdana" w:eastAsia="Times New Roman" w:hAnsi="Verdana" w:cs="Arial"/>
          <w:color w:val="0070C0"/>
          <w:sz w:val="20"/>
          <w:szCs w:val="20"/>
          <w:lang w:eastAsia="it-IT"/>
        </w:rPr>
        <w:t xml:space="preserve"> di prodotto di design </w:t>
      </w:r>
      <w:r w:rsidRPr="009455E2">
        <w:rPr>
          <w:rFonts w:ascii="Verdana" w:eastAsia="Times New Roman" w:hAnsi="Verdana" w:cs="Arial"/>
          <w:b/>
          <w:color w:val="0070C0"/>
          <w:sz w:val="20"/>
          <w:szCs w:val="20"/>
          <w:lang w:eastAsia="it-IT"/>
        </w:rPr>
        <w:t>ha superato i 2 miliardi euro</w:t>
      </w:r>
      <w:r w:rsidRPr="00952A7F">
        <w:rPr>
          <w:rFonts w:ascii="Verdana" w:eastAsia="Times New Roman" w:hAnsi="Verdana" w:cs="Arial"/>
          <w:color w:val="0070C0"/>
          <w:sz w:val="20"/>
          <w:szCs w:val="20"/>
          <w:lang w:eastAsia="it-IT"/>
        </w:rPr>
        <w:t xml:space="preserve">, un </w:t>
      </w:r>
      <w:r w:rsidRPr="00952A7F">
        <w:rPr>
          <w:rFonts w:ascii="Verdana" w:eastAsia="Times New Roman" w:hAnsi="Verdana" w:cs="Arial"/>
          <w:b/>
          <w:color w:val="0070C0"/>
          <w:sz w:val="20"/>
          <w:szCs w:val="20"/>
          <w:lang w:eastAsia="it-IT"/>
        </w:rPr>
        <w:t>incremento pari al 3% rispetto all'anno precedente</w:t>
      </w:r>
      <w:r w:rsidRPr="00952A7F">
        <w:rPr>
          <w:rFonts w:ascii="Verdana" w:eastAsia="Times New Roman" w:hAnsi="Verdana" w:cs="Arial"/>
          <w:color w:val="0070C0"/>
          <w:sz w:val="20"/>
          <w:szCs w:val="20"/>
          <w:lang w:eastAsia="it-IT"/>
        </w:rPr>
        <w:t xml:space="preserve">. </w:t>
      </w:r>
    </w:p>
    <w:p w:rsidR="00220360" w:rsidRPr="00952A7F" w:rsidRDefault="00220360" w:rsidP="00220360">
      <w:pPr>
        <w:spacing w:after="0" w:line="240" w:lineRule="auto"/>
        <w:ind w:firstLine="240"/>
        <w:jc w:val="both"/>
        <w:rPr>
          <w:rFonts w:ascii="Verdana" w:eastAsia="Times New Roman" w:hAnsi="Verdana" w:cs="Arial"/>
          <w:color w:val="0070C0"/>
          <w:sz w:val="20"/>
          <w:szCs w:val="20"/>
          <w:lang w:eastAsia="it-IT"/>
        </w:rPr>
      </w:pPr>
      <w:r w:rsidRPr="00952A7F">
        <w:rPr>
          <w:rFonts w:ascii="Verdana" w:eastAsia="Times New Roman" w:hAnsi="Verdana" w:cs="Arial"/>
          <w:color w:val="0070C0"/>
          <w:sz w:val="20"/>
          <w:szCs w:val="20"/>
          <w:lang w:eastAsia="it-IT"/>
        </w:rPr>
        <w:t xml:space="preserve">Se Francia e Germania sono i maggiori mercati di riferimento in generale, tra le prime 10 destinazioni per l'arredo domestico ed esterno e per le cucine troviamo la Russia e poi gli Stati Uniti e la Svizzera, ancora la Russia e l'Arabia Saudita per i mobili per uffici e negozi. Gli Stati Uniti per sedie e sedili, il Giappone, la Polonia e la Corea del sud per materassi, l'Inghilterra e il Belgio per poltrone e divani. E ancora il Regno Unito per parti e accessori per mobili. </w:t>
      </w:r>
    </w:p>
    <w:p w:rsidR="00220360" w:rsidRPr="00952A7F" w:rsidRDefault="00220360" w:rsidP="00220360">
      <w:pPr>
        <w:spacing w:after="0" w:line="240" w:lineRule="auto"/>
        <w:ind w:firstLine="240"/>
        <w:jc w:val="both"/>
        <w:rPr>
          <w:rFonts w:ascii="Verdana" w:eastAsia="Times New Roman" w:hAnsi="Verdana" w:cs="Arial"/>
          <w:color w:val="0070C0"/>
          <w:sz w:val="20"/>
          <w:szCs w:val="20"/>
          <w:lang w:eastAsia="it-IT"/>
        </w:rPr>
      </w:pPr>
      <w:r w:rsidRPr="00952A7F">
        <w:rPr>
          <w:rFonts w:ascii="Verdana" w:eastAsia="Times New Roman" w:hAnsi="Verdana" w:cs="Arial"/>
          <w:color w:val="0070C0"/>
          <w:sz w:val="20"/>
          <w:szCs w:val="20"/>
          <w:lang w:eastAsia="it-IT"/>
        </w:rPr>
        <w:lastRenderedPageBreak/>
        <w:t>Secondo un'elaborazione della Camera di commercio di Milano e di Monza e Brianza, l</w:t>
      </w:r>
      <w:r w:rsidRPr="00952A7F">
        <w:rPr>
          <w:rFonts w:ascii="Verdana" w:eastAsia="Times New Roman" w:hAnsi="Verdana" w:cs="Arial"/>
          <w:b/>
          <w:color w:val="0070C0"/>
          <w:sz w:val="20"/>
          <w:szCs w:val="20"/>
          <w:lang w:eastAsia="it-IT"/>
        </w:rPr>
        <w:t>a provincia di Treviso conquista il podio con quasi 348 milioni di euro di export in soli tre mesi: rappresenta il 17,4% del totale italiano e cresce del 2,1%</w:t>
      </w:r>
      <w:r w:rsidRPr="00952A7F">
        <w:rPr>
          <w:rFonts w:ascii="Verdana" w:eastAsia="Times New Roman" w:hAnsi="Verdana" w:cs="Arial"/>
          <w:color w:val="0070C0"/>
          <w:sz w:val="20"/>
          <w:szCs w:val="20"/>
          <w:lang w:eastAsia="it-IT"/>
        </w:rPr>
        <w:t xml:space="preserve">. </w:t>
      </w:r>
    </w:p>
    <w:p w:rsidR="00220360" w:rsidRPr="00952A7F" w:rsidRDefault="00220360" w:rsidP="00220360">
      <w:pPr>
        <w:spacing w:after="0" w:line="240" w:lineRule="auto"/>
        <w:ind w:firstLine="240"/>
        <w:jc w:val="both"/>
        <w:rPr>
          <w:rFonts w:ascii="Verdana" w:eastAsia="Times New Roman" w:hAnsi="Verdana" w:cs="Arial"/>
          <w:color w:val="0070C0"/>
          <w:sz w:val="20"/>
          <w:szCs w:val="20"/>
          <w:lang w:eastAsia="it-IT"/>
        </w:rPr>
      </w:pPr>
      <w:r w:rsidRPr="00952A7F">
        <w:rPr>
          <w:rFonts w:ascii="Verdana" w:eastAsia="Times New Roman" w:hAnsi="Verdana" w:cs="Arial"/>
          <w:b/>
          <w:color w:val="0070C0"/>
          <w:sz w:val="20"/>
          <w:szCs w:val="20"/>
          <w:lang w:eastAsia="it-IT"/>
        </w:rPr>
        <w:t>Segue Monza e Brianza</w:t>
      </w:r>
      <w:r w:rsidRPr="00952A7F">
        <w:rPr>
          <w:rFonts w:ascii="Verdana" w:eastAsia="Times New Roman" w:hAnsi="Verdana" w:cs="Arial"/>
          <w:color w:val="0070C0"/>
          <w:sz w:val="20"/>
          <w:szCs w:val="20"/>
          <w:lang w:eastAsia="it-IT"/>
        </w:rPr>
        <w:t xml:space="preserve">, seconda con 173 milioni (8,6% nazionale). </w:t>
      </w:r>
    </w:p>
    <w:p w:rsidR="00220360" w:rsidRPr="00952A7F" w:rsidRDefault="00220360" w:rsidP="00220360">
      <w:pPr>
        <w:spacing w:after="0" w:line="240" w:lineRule="auto"/>
        <w:ind w:firstLine="240"/>
        <w:jc w:val="both"/>
        <w:rPr>
          <w:rFonts w:ascii="Verdana" w:eastAsia="Times New Roman" w:hAnsi="Verdana" w:cs="Arial"/>
          <w:color w:val="0070C0"/>
          <w:sz w:val="20"/>
          <w:szCs w:val="20"/>
          <w:lang w:eastAsia="it-IT"/>
        </w:rPr>
      </w:pPr>
      <w:r w:rsidRPr="00952A7F">
        <w:rPr>
          <w:rFonts w:ascii="Verdana" w:eastAsia="Times New Roman" w:hAnsi="Verdana" w:cs="Arial"/>
          <w:b/>
          <w:color w:val="0070C0"/>
          <w:sz w:val="20"/>
          <w:szCs w:val="20"/>
          <w:lang w:eastAsia="it-IT"/>
        </w:rPr>
        <w:t>Vengono poi Pordenone terza</w:t>
      </w:r>
      <w:r w:rsidRPr="00952A7F">
        <w:rPr>
          <w:rFonts w:ascii="Verdana" w:eastAsia="Times New Roman" w:hAnsi="Verdana" w:cs="Arial"/>
          <w:color w:val="0070C0"/>
          <w:sz w:val="20"/>
          <w:szCs w:val="20"/>
          <w:lang w:eastAsia="it-IT"/>
        </w:rPr>
        <w:t xml:space="preserve"> con 146 milioni di euro e </w:t>
      </w:r>
      <w:r w:rsidRPr="00952A7F">
        <w:rPr>
          <w:rFonts w:ascii="Verdana" w:eastAsia="Times New Roman" w:hAnsi="Verdana" w:cs="Arial"/>
          <w:b/>
          <w:color w:val="0070C0"/>
          <w:sz w:val="20"/>
          <w:szCs w:val="20"/>
          <w:lang w:eastAsia="it-IT"/>
        </w:rPr>
        <w:t xml:space="preserve">Como quarta </w:t>
      </w:r>
      <w:r w:rsidRPr="00952A7F">
        <w:rPr>
          <w:rFonts w:ascii="Verdana" w:eastAsia="Times New Roman" w:hAnsi="Verdana" w:cs="Arial"/>
          <w:color w:val="0070C0"/>
          <w:sz w:val="20"/>
          <w:szCs w:val="20"/>
          <w:lang w:eastAsia="it-IT"/>
        </w:rPr>
        <w:t>con circa 141 milioni (in crescita rispettivamente del +8,9% e del +14,2%).</w:t>
      </w:r>
    </w:p>
    <w:p w:rsidR="00220360" w:rsidRDefault="00220360" w:rsidP="00220360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</w:p>
    <w:p w:rsidR="00220360" w:rsidRDefault="00220360" w:rsidP="00220360">
      <w:pPr>
        <w:spacing w:after="0" w:line="240" w:lineRule="auto"/>
        <w:jc w:val="both"/>
        <w:rPr>
          <w:rFonts w:ascii="Arial" w:eastAsia="Times New Roman" w:hAnsi="Arial" w:cs="Arial"/>
          <w:i/>
          <w:color w:val="0070C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70C0"/>
          <w:sz w:val="18"/>
          <w:szCs w:val="18"/>
          <w:lang w:eastAsia="it-IT"/>
        </w:rPr>
        <w:t>Articolo tratto da</w:t>
      </w:r>
      <w:r>
        <w:rPr>
          <w:rFonts w:ascii="Arial" w:eastAsia="Times New Roman" w:hAnsi="Arial" w:cs="Arial"/>
          <w:i/>
          <w:color w:val="0070C0"/>
          <w:sz w:val="18"/>
          <w:szCs w:val="18"/>
          <w:lang w:eastAsia="it-IT"/>
        </w:rPr>
        <w:t xml:space="preserve"> </w:t>
      </w:r>
    </w:p>
    <w:p w:rsidR="00220360" w:rsidRDefault="00220360" w:rsidP="00220360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i/>
          <w:color w:val="0070C0"/>
          <w:sz w:val="18"/>
          <w:szCs w:val="18"/>
          <w:lang w:eastAsia="it-IT"/>
        </w:rPr>
        <w:t>Venezie</w:t>
      </w:r>
      <w:proofErr w:type="spellEnd"/>
      <w:r>
        <w:rPr>
          <w:rFonts w:ascii="Arial" w:eastAsia="Times New Roman" w:hAnsi="Arial" w:cs="Arial"/>
          <w:i/>
          <w:color w:val="0070C0"/>
          <w:sz w:val="18"/>
          <w:szCs w:val="18"/>
          <w:lang w:eastAsia="it-IT"/>
        </w:rPr>
        <w:t xml:space="preserve"> Post</w:t>
      </w:r>
      <w:r>
        <w:rPr>
          <w:rFonts w:ascii="Arial" w:eastAsia="Times New Roman" w:hAnsi="Arial" w:cs="Arial"/>
          <w:color w:val="0070C0"/>
          <w:sz w:val="18"/>
          <w:szCs w:val="18"/>
          <w:lang w:eastAsia="it-IT"/>
        </w:rPr>
        <w:t>, Economia, mercoledì 3 settembre 2014</w:t>
      </w:r>
    </w:p>
    <w:p w:rsidR="00220360" w:rsidRDefault="00220360" w:rsidP="00220360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</w:p>
    <w:p w:rsidR="00220360" w:rsidRDefault="00220360" w:rsidP="00220360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</w:p>
    <w:p w:rsidR="00220360" w:rsidRDefault="00220360" w:rsidP="00220360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</w:p>
    <w:p w:rsidR="00E04A7D" w:rsidRPr="00622BC3" w:rsidRDefault="00220360" w:rsidP="0022036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622BC3">
        <w:rPr>
          <w:rFonts w:ascii="Verdana" w:hAnsi="Verdana"/>
          <w:b/>
          <w:color w:val="C00000"/>
          <w:sz w:val="24"/>
          <w:szCs w:val="24"/>
        </w:rPr>
        <w:t>Provincia di Pordenone</w:t>
      </w:r>
    </w:p>
    <w:p w:rsidR="00E04A7D" w:rsidRDefault="00E04A7D" w:rsidP="00B70F0C">
      <w:pPr>
        <w:spacing w:after="0"/>
        <w:rPr>
          <w:rFonts w:ascii="Verdana" w:hAnsi="Verdana"/>
          <w:b/>
          <w:sz w:val="20"/>
          <w:szCs w:val="20"/>
        </w:rPr>
      </w:pPr>
    </w:p>
    <w:p w:rsidR="00220360" w:rsidRPr="00F42951" w:rsidRDefault="00220360" w:rsidP="00220360">
      <w:pPr>
        <w:spacing w:after="0" w:line="240" w:lineRule="auto"/>
        <w:jc w:val="center"/>
        <w:rPr>
          <w:rFonts w:ascii="Verdana" w:hAnsi="Verdana"/>
          <w:i/>
          <w:color w:val="943634" w:themeColor="accent2" w:themeShade="BF"/>
          <w:sz w:val="18"/>
          <w:szCs w:val="18"/>
        </w:rPr>
      </w:pPr>
      <w:r w:rsidRPr="00F42951">
        <w:rPr>
          <w:rFonts w:ascii="Verdana" w:hAnsi="Verdana"/>
          <w:i/>
          <w:color w:val="943634" w:themeColor="accent2" w:themeShade="BF"/>
          <w:sz w:val="18"/>
          <w:szCs w:val="18"/>
        </w:rPr>
        <w:t>2013 settembre 30 su 31 marzo 2012</w:t>
      </w:r>
      <w:r>
        <w:rPr>
          <w:rFonts w:ascii="Verdana" w:hAnsi="Verdana"/>
          <w:i/>
          <w:color w:val="943634" w:themeColor="accent2" w:themeShade="BF"/>
          <w:sz w:val="18"/>
          <w:szCs w:val="18"/>
        </w:rPr>
        <w:t>:</w:t>
      </w:r>
      <w:r w:rsidRPr="00F42951">
        <w:rPr>
          <w:rFonts w:ascii="Verdana" w:hAnsi="Verdana"/>
          <w:i/>
          <w:color w:val="943634" w:themeColor="accent2" w:themeShade="BF"/>
          <w:sz w:val="18"/>
          <w:szCs w:val="18"/>
        </w:rPr>
        <w:t xml:space="preserve"> 764 unità su 832 </w:t>
      </w:r>
      <w:r>
        <w:rPr>
          <w:rFonts w:ascii="Verdana" w:hAnsi="Verdana"/>
          <w:i/>
          <w:color w:val="943634" w:themeColor="accent2" w:themeShade="BF"/>
          <w:sz w:val="18"/>
          <w:szCs w:val="18"/>
        </w:rPr>
        <w:t>nel DISTRETTO</w:t>
      </w:r>
      <w:r w:rsidRPr="00F42951">
        <w:rPr>
          <w:rFonts w:ascii="Verdana" w:hAnsi="Verdana"/>
          <w:i/>
          <w:color w:val="943634" w:themeColor="accent2" w:themeShade="BF"/>
          <w:sz w:val="18"/>
          <w:szCs w:val="18"/>
        </w:rPr>
        <w:t xml:space="preserve"> MOBILE LIVENZA</w:t>
      </w:r>
    </w:p>
    <w:p w:rsidR="00220360" w:rsidRPr="00F42951" w:rsidRDefault="00220360" w:rsidP="00220360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</w:rPr>
      </w:pPr>
      <w:r w:rsidRPr="00F42951">
        <w:rPr>
          <w:rFonts w:ascii="Verdana" w:hAnsi="Verdana"/>
          <w:b/>
          <w:color w:val="C00000"/>
        </w:rPr>
        <w:t xml:space="preserve">ASDI del Distretto del Mobile </w:t>
      </w:r>
      <w:proofErr w:type="spellStart"/>
      <w:r w:rsidRPr="00F42951">
        <w:rPr>
          <w:rFonts w:ascii="Verdana" w:hAnsi="Verdana"/>
          <w:b/>
          <w:color w:val="C00000"/>
        </w:rPr>
        <w:t>Livenza</w:t>
      </w:r>
      <w:proofErr w:type="spellEnd"/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</w:rPr>
      </w:pPr>
      <w:r>
        <w:rPr>
          <w:rStyle w:val="Enfasigrassetto"/>
          <w:rFonts w:ascii="Verdana" w:hAnsi="Verdana" w:cs="Arial"/>
          <w:sz w:val="18"/>
          <w:szCs w:val="18"/>
        </w:rPr>
        <w:t>(</w:t>
      </w:r>
      <w:r w:rsidRPr="00CC2FA9">
        <w:rPr>
          <w:rStyle w:val="Enfasigrassetto"/>
          <w:rFonts w:ascii="Verdana" w:hAnsi="Verdana" w:cs="Arial"/>
          <w:sz w:val="18"/>
          <w:szCs w:val="18"/>
        </w:rPr>
        <w:t xml:space="preserve">Agenzia per lo Sviluppo del Distretto industriale del Mobile </w:t>
      </w:r>
      <w:proofErr w:type="spellStart"/>
      <w:r w:rsidRPr="00CC2FA9">
        <w:rPr>
          <w:rStyle w:val="Enfasigrassetto"/>
          <w:rFonts w:ascii="Verdana" w:hAnsi="Verdana" w:cs="Arial"/>
          <w:sz w:val="18"/>
          <w:szCs w:val="18"/>
        </w:rPr>
        <w:t>Livenza</w:t>
      </w:r>
      <w:proofErr w:type="spellEnd"/>
      <w:r>
        <w:rPr>
          <w:rStyle w:val="Enfasigrassetto"/>
          <w:rFonts w:ascii="Verdana" w:hAnsi="Verdana" w:cs="Arial"/>
          <w:sz w:val="18"/>
          <w:szCs w:val="18"/>
        </w:rPr>
        <w:t xml:space="preserve">, </w:t>
      </w:r>
      <w:r w:rsidRPr="00CC2FA9">
        <w:rPr>
          <w:rFonts w:ascii="Verdana" w:hAnsi="Verdana" w:cs="Arial"/>
          <w:sz w:val="18"/>
          <w:szCs w:val="18"/>
        </w:rPr>
        <w:t>società consortile a responsabilità limitata a capitale misto pubblico e privato</w:t>
      </w:r>
      <w:r>
        <w:rPr>
          <w:rFonts w:ascii="Verdana" w:hAnsi="Verdana" w:cs="Arial"/>
          <w:sz w:val="18"/>
          <w:szCs w:val="18"/>
        </w:rPr>
        <w:t>) di cui nel 2013 è</w:t>
      </w:r>
    </w:p>
    <w:p w:rsidR="00220360" w:rsidRPr="009D614A" w:rsidRDefault="00220360" w:rsidP="00220360">
      <w:pPr>
        <w:spacing w:after="0" w:line="240" w:lineRule="auto"/>
        <w:jc w:val="center"/>
        <w:rPr>
          <w:rFonts w:ascii="Verdana" w:hAnsi="Verdana"/>
          <w:color w:val="C00000"/>
        </w:rPr>
      </w:pPr>
      <w:r w:rsidRPr="009D614A">
        <w:rPr>
          <w:rFonts w:ascii="Verdana" w:hAnsi="Verdana"/>
          <w:color w:val="C00000"/>
          <w:sz w:val="18"/>
          <w:szCs w:val="18"/>
        </w:rPr>
        <w:t>Neo Presidente dal  3 luglio 2013</w:t>
      </w:r>
      <w:r>
        <w:rPr>
          <w:rFonts w:ascii="Verdana" w:hAnsi="Verdana"/>
          <w:b/>
          <w:color w:val="C00000"/>
          <w:sz w:val="18"/>
          <w:szCs w:val="18"/>
        </w:rPr>
        <w:t xml:space="preserve">  </w:t>
      </w:r>
      <w:r w:rsidRPr="009D614A">
        <w:rPr>
          <w:rFonts w:ascii="Verdana" w:hAnsi="Verdana"/>
          <w:color w:val="C00000"/>
          <w:sz w:val="18"/>
          <w:szCs w:val="18"/>
        </w:rPr>
        <w:t>è</w:t>
      </w:r>
      <w:r>
        <w:rPr>
          <w:rFonts w:ascii="Verdana" w:hAnsi="Verdana"/>
          <w:b/>
          <w:color w:val="C00000"/>
          <w:sz w:val="18"/>
          <w:szCs w:val="18"/>
        </w:rPr>
        <w:t xml:space="preserve"> </w:t>
      </w:r>
      <w:r w:rsidRPr="00F42951">
        <w:rPr>
          <w:rFonts w:ascii="Verdana" w:hAnsi="Verdana"/>
          <w:b/>
          <w:color w:val="C00000"/>
          <w:sz w:val="18"/>
          <w:szCs w:val="18"/>
        </w:rPr>
        <w:t>Denis De Marchi</w:t>
      </w:r>
      <w:r>
        <w:rPr>
          <w:rFonts w:ascii="Verdana" w:hAnsi="Verdana"/>
          <w:b/>
          <w:color w:val="C00000"/>
          <w:sz w:val="18"/>
          <w:szCs w:val="18"/>
        </w:rPr>
        <w:t xml:space="preserve"> </w:t>
      </w:r>
      <w:r>
        <w:rPr>
          <w:rFonts w:ascii="Verdana" w:hAnsi="Verdana"/>
          <w:color w:val="C00000"/>
          <w:sz w:val="18"/>
          <w:szCs w:val="18"/>
        </w:rPr>
        <w:t xml:space="preserve">titolare  della ditta Leonardo </w:t>
      </w:r>
      <w:proofErr w:type="spellStart"/>
      <w:r>
        <w:rPr>
          <w:rFonts w:ascii="Verdana" w:hAnsi="Verdana"/>
          <w:color w:val="C00000"/>
          <w:sz w:val="18"/>
          <w:szCs w:val="18"/>
        </w:rPr>
        <w:t>Trade</w:t>
      </w:r>
      <w:proofErr w:type="spellEnd"/>
      <w:r>
        <w:rPr>
          <w:rFonts w:ascii="Verdana" w:hAnsi="Verdana"/>
          <w:color w:val="C00000"/>
          <w:sz w:val="18"/>
          <w:szCs w:val="18"/>
        </w:rPr>
        <w:t xml:space="preserve"> srl di </w:t>
      </w:r>
      <w:proofErr w:type="spellStart"/>
      <w:r>
        <w:rPr>
          <w:rFonts w:ascii="Verdana" w:hAnsi="Verdana"/>
          <w:color w:val="C00000"/>
          <w:sz w:val="18"/>
          <w:szCs w:val="18"/>
        </w:rPr>
        <w:t>Prata</w:t>
      </w:r>
      <w:proofErr w:type="spellEnd"/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20360" w:rsidRPr="009D614A" w:rsidRDefault="00220360" w:rsidP="00220360">
      <w:pPr>
        <w:spacing w:after="0" w:line="240" w:lineRule="auto"/>
        <w:jc w:val="center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9D614A">
        <w:rPr>
          <w:rFonts w:ascii="Verdana" w:hAnsi="Verdana"/>
          <w:b/>
          <w:sz w:val="20"/>
          <w:szCs w:val="20"/>
        </w:rPr>
        <w:t xml:space="preserve"> </w:t>
      </w:r>
      <w:r w:rsidRPr="009D614A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Mappatura delle Unità Locali e delle Sedi legali di impresa </w:t>
      </w:r>
    </w:p>
    <w:p w:rsidR="00220360" w:rsidRPr="009D614A" w:rsidRDefault="00220360" w:rsidP="00220360">
      <w:pPr>
        <w:spacing w:after="0" w:line="240" w:lineRule="auto"/>
        <w:jc w:val="center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9D614A">
        <w:rPr>
          <w:rFonts w:ascii="Verdana" w:hAnsi="Verdana"/>
          <w:b/>
          <w:color w:val="984806" w:themeColor="accent6" w:themeShade="80"/>
          <w:sz w:val="20"/>
          <w:szCs w:val="20"/>
        </w:rPr>
        <w:t>al 3° trimestre 2013 rispetto al 1° trimestre 2012</w:t>
      </w:r>
    </w:p>
    <w:p w:rsidR="00220360" w:rsidRPr="009D614A" w:rsidRDefault="00220360" w:rsidP="00220360">
      <w:pPr>
        <w:spacing w:after="0" w:line="240" w:lineRule="auto"/>
        <w:jc w:val="center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9D614A">
        <w:rPr>
          <w:rFonts w:ascii="Verdana" w:hAnsi="Verdana"/>
          <w:b/>
          <w:color w:val="984806" w:themeColor="accent6" w:themeShade="80"/>
          <w:sz w:val="20"/>
          <w:szCs w:val="20"/>
        </w:rPr>
        <w:t>delle Aziende sul territorio dei 19 Comuni aderenti all’ASDI del Distretto</w:t>
      </w:r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color w:val="984806" w:themeColor="accent6" w:themeShade="80"/>
          <w:sz w:val="18"/>
          <w:szCs w:val="18"/>
        </w:rPr>
      </w:pPr>
      <w:r w:rsidRPr="00FA2FF1">
        <w:rPr>
          <w:rFonts w:ascii="Verdana" w:hAnsi="Verdana"/>
          <w:color w:val="984806" w:themeColor="accent6" w:themeShade="80"/>
          <w:sz w:val="18"/>
          <w:szCs w:val="18"/>
        </w:rPr>
        <w:t>(</w:t>
      </w:r>
      <w:proofErr w:type="spellStart"/>
      <w:r>
        <w:rPr>
          <w:rFonts w:ascii="Verdana" w:hAnsi="Verdana"/>
          <w:color w:val="984806" w:themeColor="accent6" w:themeShade="80"/>
          <w:sz w:val="18"/>
          <w:szCs w:val="18"/>
        </w:rPr>
        <w:t>Azzano</w:t>
      </w:r>
      <w:proofErr w:type="spellEnd"/>
      <w:r>
        <w:rPr>
          <w:rFonts w:ascii="Verdana" w:hAnsi="Verdana"/>
          <w:color w:val="984806" w:themeColor="accent6" w:themeShade="80"/>
          <w:sz w:val="18"/>
          <w:szCs w:val="18"/>
        </w:rPr>
        <w:t xml:space="preserve"> Decimo, </w:t>
      </w:r>
      <w:proofErr w:type="spellStart"/>
      <w:r>
        <w:rPr>
          <w:rFonts w:ascii="Verdana" w:hAnsi="Verdana"/>
          <w:color w:val="984806" w:themeColor="accent6" w:themeShade="80"/>
          <w:sz w:val="18"/>
          <w:szCs w:val="18"/>
        </w:rPr>
        <w:t>Brugnera</w:t>
      </w:r>
      <w:proofErr w:type="spellEnd"/>
      <w:r>
        <w:rPr>
          <w:rFonts w:ascii="Verdana" w:hAnsi="Verdana"/>
          <w:color w:val="984806" w:themeColor="accent6" w:themeShade="8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984806" w:themeColor="accent6" w:themeShade="80"/>
          <w:sz w:val="18"/>
          <w:szCs w:val="18"/>
        </w:rPr>
        <w:t>Budoia</w:t>
      </w:r>
      <w:proofErr w:type="spellEnd"/>
      <w:r>
        <w:rPr>
          <w:rFonts w:ascii="Verdana" w:hAnsi="Verdana"/>
          <w:color w:val="984806" w:themeColor="accent6" w:themeShade="80"/>
          <w:sz w:val="18"/>
          <w:szCs w:val="18"/>
        </w:rPr>
        <w:t xml:space="preserve">, Caneva, </w:t>
      </w:r>
      <w:proofErr w:type="spellStart"/>
      <w:r>
        <w:rPr>
          <w:rFonts w:ascii="Verdana" w:hAnsi="Verdana"/>
          <w:color w:val="984806" w:themeColor="accent6" w:themeShade="80"/>
          <w:sz w:val="18"/>
          <w:szCs w:val="18"/>
        </w:rPr>
        <w:t>Chions</w:t>
      </w:r>
      <w:proofErr w:type="spellEnd"/>
      <w:r>
        <w:rPr>
          <w:rFonts w:ascii="Verdana" w:hAnsi="Verdana"/>
          <w:color w:val="984806" w:themeColor="accent6" w:themeShade="8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984806" w:themeColor="accent6" w:themeShade="80"/>
          <w:sz w:val="18"/>
          <w:szCs w:val="18"/>
        </w:rPr>
        <w:t>Fontanafredda</w:t>
      </w:r>
      <w:proofErr w:type="spellEnd"/>
      <w:r>
        <w:rPr>
          <w:rFonts w:ascii="Verdana" w:hAnsi="Verdana"/>
          <w:color w:val="984806" w:themeColor="accent6" w:themeShade="8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984806" w:themeColor="accent6" w:themeShade="80"/>
          <w:sz w:val="18"/>
          <w:szCs w:val="18"/>
        </w:rPr>
        <w:t>Pasiano</w:t>
      </w:r>
      <w:proofErr w:type="spellEnd"/>
      <w:r>
        <w:rPr>
          <w:rFonts w:ascii="Verdana" w:hAnsi="Verdana"/>
          <w:color w:val="984806" w:themeColor="accent6" w:themeShade="8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984806" w:themeColor="accent6" w:themeShade="80"/>
          <w:sz w:val="18"/>
          <w:szCs w:val="18"/>
        </w:rPr>
        <w:t>Polcenigo</w:t>
      </w:r>
      <w:proofErr w:type="spellEnd"/>
      <w:r>
        <w:rPr>
          <w:rFonts w:ascii="Verdana" w:hAnsi="Verdana"/>
          <w:color w:val="984806" w:themeColor="accent6" w:themeShade="8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984806" w:themeColor="accent6" w:themeShade="80"/>
          <w:sz w:val="18"/>
          <w:szCs w:val="18"/>
        </w:rPr>
        <w:t>Prata</w:t>
      </w:r>
      <w:proofErr w:type="spellEnd"/>
      <w:r>
        <w:rPr>
          <w:rFonts w:ascii="Verdana" w:hAnsi="Verdana"/>
          <w:color w:val="984806" w:themeColor="accent6" w:themeShade="80"/>
          <w:sz w:val="18"/>
          <w:szCs w:val="18"/>
        </w:rPr>
        <w:t xml:space="preserve"> di Pordenone, </w:t>
      </w:r>
      <w:proofErr w:type="spellStart"/>
      <w:r>
        <w:rPr>
          <w:rFonts w:ascii="Verdana" w:hAnsi="Verdana"/>
          <w:color w:val="984806" w:themeColor="accent6" w:themeShade="80"/>
          <w:sz w:val="18"/>
          <w:szCs w:val="18"/>
        </w:rPr>
        <w:t>Pravisdomini</w:t>
      </w:r>
      <w:proofErr w:type="spellEnd"/>
      <w:r>
        <w:rPr>
          <w:rFonts w:ascii="Verdana" w:hAnsi="Verdana"/>
          <w:color w:val="984806" w:themeColor="accent6" w:themeShade="80"/>
          <w:sz w:val="18"/>
          <w:szCs w:val="18"/>
        </w:rPr>
        <w:t xml:space="preserve">, Sacile, Pordenone, Porcia, </w:t>
      </w:r>
      <w:proofErr w:type="spellStart"/>
      <w:r>
        <w:rPr>
          <w:rFonts w:ascii="Verdana" w:hAnsi="Verdana"/>
          <w:color w:val="984806" w:themeColor="accent6" w:themeShade="80"/>
          <w:sz w:val="18"/>
          <w:szCs w:val="18"/>
        </w:rPr>
        <w:t>Roveredo</w:t>
      </w:r>
      <w:proofErr w:type="spellEnd"/>
      <w:r>
        <w:rPr>
          <w:rFonts w:ascii="Verdana" w:hAnsi="Verdana"/>
          <w:color w:val="984806" w:themeColor="accent6" w:themeShade="80"/>
          <w:sz w:val="18"/>
          <w:szCs w:val="18"/>
        </w:rPr>
        <w:t xml:space="preserve"> in Piano, San Quirino, Cordenons, </w:t>
      </w:r>
      <w:proofErr w:type="spellStart"/>
      <w:r>
        <w:rPr>
          <w:rFonts w:ascii="Verdana" w:hAnsi="Verdana"/>
          <w:color w:val="984806" w:themeColor="accent6" w:themeShade="80"/>
          <w:sz w:val="18"/>
          <w:szCs w:val="18"/>
        </w:rPr>
        <w:t>Zoppola</w:t>
      </w:r>
      <w:proofErr w:type="spellEnd"/>
      <w:r>
        <w:rPr>
          <w:rFonts w:ascii="Verdana" w:hAnsi="Verdana"/>
          <w:color w:val="984806" w:themeColor="accent6" w:themeShade="80"/>
          <w:sz w:val="18"/>
          <w:szCs w:val="18"/>
        </w:rPr>
        <w:t xml:space="preserve">, Fiume Veneto San Vito al Tagliamento). </w:t>
      </w:r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Tabella con dati ricavati da CCIA Pordenone da Grazia </w:t>
      </w:r>
      <w:proofErr w:type="spellStart"/>
      <w:r>
        <w:rPr>
          <w:rFonts w:ascii="Verdana" w:hAnsi="Verdana"/>
          <w:sz w:val="18"/>
          <w:szCs w:val="18"/>
        </w:rPr>
        <w:t>Sartor</w:t>
      </w:r>
      <w:proofErr w:type="spellEnd"/>
      <w:r>
        <w:rPr>
          <w:rFonts w:ascii="Verdana" w:hAnsi="Verdana"/>
          <w:sz w:val="18"/>
          <w:szCs w:val="18"/>
        </w:rPr>
        <w:t xml:space="preserve">, ASDI Distretto del Mobile </w:t>
      </w:r>
      <w:proofErr w:type="spellStart"/>
      <w:r>
        <w:rPr>
          <w:rFonts w:ascii="Verdana" w:hAnsi="Verdana"/>
          <w:sz w:val="18"/>
          <w:szCs w:val="18"/>
        </w:rPr>
        <w:t>Livenza</w:t>
      </w:r>
      <w:proofErr w:type="spellEnd"/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 xml:space="preserve">,  </w:t>
      </w:r>
    </w:p>
    <w:p w:rsidR="00220360" w:rsidRPr="008373B5" w:rsidRDefault="00220360" w:rsidP="0022036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cui  è stata aggiunta  la base di confronto con il 1° trimestre 2012.</w:t>
      </w:r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265"/>
        <w:gridCol w:w="1112"/>
        <w:gridCol w:w="1112"/>
        <w:gridCol w:w="1112"/>
        <w:gridCol w:w="1112"/>
        <w:gridCol w:w="1112"/>
        <w:gridCol w:w="1112"/>
        <w:gridCol w:w="639"/>
        <w:gridCol w:w="639"/>
        <w:gridCol w:w="639"/>
      </w:tblGrid>
      <w:tr w:rsidR="00220360" w:rsidTr="00797AD6">
        <w:tc>
          <w:tcPr>
            <w:tcW w:w="977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U. L. </w:t>
            </w:r>
          </w:p>
          <w:p w:rsidR="00220360" w:rsidRPr="00F46647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6647">
              <w:rPr>
                <w:rFonts w:ascii="Verdana" w:hAnsi="Verdana"/>
                <w:b/>
                <w:sz w:val="18"/>
                <w:szCs w:val="18"/>
              </w:rPr>
              <w:t>1° trim. 2012</w:t>
            </w:r>
          </w:p>
        </w:tc>
        <w:tc>
          <w:tcPr>
            <w:tcW w:w="977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U. L. </w:t>
            </w:r>
          </w:p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2° trim. 2012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U. L. </w:t>
            </w:r>
          </w:p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3° trim. 2012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U. L. </w:t>
            </w:r>
          </w:p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4° trim. 2012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U. L. </w:t>
            </w:r>
          </w:p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1° trim. 2013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U. L. </w:t>
            </w:r>
          </w:p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2° trim. 2013</w:t>
            </w:r>
          </w:p>
        </w:tc>
        <w:tc>
          <w:tcPr>
            <w:tcW w:w="978" w:type="dxa"/>
          </w:tcPr>
          <w:p w:rsidR="00220360" w:rsidRPr="00024877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4877">
              <w:rPr>
                <w:rFonts w:ascii="Verdana" w:hAnsi="Verdana"/>
                <w:b/>
                <w:sz w:val="18"/>
                <w:szCs w:val="18"/>
              </w:rPr>
              <w:t xml:space="preserve">U. L. </w:t>
            </w:r>
          </w:p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4877">
              <w:rPr>
                <w:rFonts w:ascii="Verdana" w:hAnsi="Verdana"/>
                <w:b/>
                <w:sz w:val="18"/>
                <w:szCs w:val="18"/>
              </w:rPr>
              <w:t>3° trim. 2013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20360" w:rsidTr="00797AD6">
        <w:tc>
          <w:tcPr>
            <w:tcW w:w="977" w:type="dxa"/>
          </w:tcPr>
          <w:p w:rsidR="00220360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20360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sz w:val="18"/>
                <w:szCs w:val="18"/>
              </w:rPr>
              <w:t>832</w:t>
            </w:r>
          </w:p>
          <w:p w:rsidR="00220360" w:rsidRPr="00CF5937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220360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20360" w:rsidRPr="00CF5937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sz w:val="18"/>
                <w:szCs w:val="18"/>
              </w:rPr>
              <w:t>812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20360" w:rsidRPr="00CF5937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sz w:val="18"/>
                <w:szCs w:val="18"/>
              </w:rPr>
              <w:t>808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20360" w:rsidRPr="00455B8F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sz w:val="18"/>
                <w:szCs w:val="18"/>
              </w:rPr>
              <w:t>793</w:t>
            </w:r>
            <w:r>
              <w:rPr>
                <w:rFonts w:ascii="Verdana" w:hAnsi="Verdana"/>
                <w:sz w:val="18"/>
                <w:szCs w:val="18"/>
              </w:rPr>
              <w:t>(*)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sz w:val="18"/>
                <w:szCs w:val="18"/>
              </w:rPr>
              <w:t>788</w:t>
            </w:r>
            <w:r>
              <w:rPr>
                <w:rFonts w:ascii="Verdana" w:hAnsi="Verdana"/>
                <w:sz w:val="18"/>
                <w:szCs w:val="18"/>
              </w:rPr>
              <w:t>(**)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20360" w:rsidRPr="00CF5937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sz w:val="18"/>
                <w:szCs w:val="18"/>
              </w:rPr>
              <w:t>782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20360" w:rsidRPr="00455B8F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sz w:val="18"/>
                <w:szCs w:val="18"/>
              </w:rPr>
              <w:t>764</w:t>
            </w:r>
            <w:r>
              <w:rPr>
                <w:rFonts w:ascii="Verdana" w:hAnsi="Verdana"/>
                <w:sz w:val="18"/>
                <w:szCs w:val="18"/>
              </w:rPr>
              <w:t>(***)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20360" w:rsidTr="00797AD6">
        <w:tc>
          <w:tcPr>
            <w:tcW w:w="977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Calo progressivo</w:t>
            </w:r>
          </w:p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delle U. L. </w:t>
            </w:r>
          </w:p>
        </w:tc>
        <w:tc>
          <w:tcPr>
            <w:tcW w:w="977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color w:val="C00000"/>
                <w:sz w:val="18"/>
                <w:szCs w:val="18"/>
              </w:rPr>
              <w:t>- 20</w:t>
            </w:r>
            <w:r>
              <w:rPr>
                <w:rFonts w:ascii="Verdana" w:hAnsi="Verdana"/>
                <w:sz w:val="18"/>
                <w:szCs w:val="18"/>
              </w:rPr>
              <w:t xml:space="preserve"> U. L. su 1° trim.2012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color w:val="C00000"/>
                <w:sz w:val="18"/>
                <w:szCs w:val="18"/>
              </w:rPr>
              <w:t>- 24</w:t>
            </w:r>
            <w:r>
              <w:rPr>
                <w:rFonts w:ascii="Verdana" w:hAnsi="Verdana"/>
                <w:sz w:val="18"/>
                <w:szCs w:val="18"/>
              </w:rPr>
              <w:t xml:space="preserve"> U. L. su 1° trim.2012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color w:val="C00000"/>
                <w:sz w:val="18"/>
                <w:szCs w:val="18"/>
              </w:rPr>
              <w:t>- 39</w:t>
            </w:r>
            <w:r>
              <w:rPr>
                <w:rFonts w:ascii="Verdana" w:hAnsi="Verdana"/>
                <w:sz w:val="18"/>
                <w:szCs w:val="18"/>
              </w:rPr>
              <w:t xml:space="preserve"> U. L. su 1° trim.2012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color w:val="C00000"/>
                <w:sz w:val="18"/>
                <w:szCs w:val="18"/>
              </w:rPr>
              <w:t>- 44</w:t>
            </w:r>
            <w:r>
              <w:rPr>
                <w:rFonts w:ascii="Verdana" w:hAnsi="Verdana"/>
                <w:sz w:val="18"/>
                <w:szCs w:val="18"/>
              </w:rPr>
              <w:t xml:space="preserve"> U. L. su 1° trim.2012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color w:val="C00000"/>
                <w:sz w:val="18"/>
                <w:szCs w:val="18"/>
              </w:rPr>
              <w:t>- 50</w:t>
            </w:r>
            <w:r>
              <w:rPr>
                <w:rFonts w:ascii="Verdana" w:hAnsi="Verdana"/>
                <w:sz w:val="18"/>
                <w:szCs w:val="18"/>
              </w:rPr>
              <w:t xml:space="preserve"> U. L. su 1° trim.2012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5937">
              <w:rPr>
                <w:rFonts w:ascii="Verdana" w:hAnsi="Verdana"/>
                <w:b/>
                <w:color w:val="C00000"/>
                <w:sz w:val="18"/>
                <w:szCs w:val="18"/>
              </w:rPr>
              <w:t>- 68</w:t>
            </w:r>
            <w:r>
              <w:rPr>
                <w:rFonts w:ascii="Verdana" w:hAnsi="Verdana"/>
                <w:sz w:val="18"/>
                <w:szCs w:val="18"/>
              </w:rPr>
              <w:t xml:space="preserve"> U. L. su 1° trim.2012</w:t>
            </w: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</w:tcPr>
          <w:p w:rsidR="00220360" w:rsidRDefault="00220360" w:rsidP="00797AD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0360" w:rsidRDefault="00220360" w:rsidP="0022036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220360" w:rsidRDefault="00220360" w:rsidP="00220360">
      <w:pPr>
        <w:spacing w:after="0" w:line="240" w:lineRule="auto"/>
        <w:rPr>
          <w:rFonts w:ascii="Verdana" w:hAnsi="Verdana"/>
          <w:sz w:val="18"/>
          <w:szCs w:val="18"/>
        </w:rPr>
      </w:pPr>
      <w:r w:rsidRPr="00295CF5">
        <w:rPr>
          <w:rFonts w:ascii="Verdana" w:hAnsi="Verdana"/>
          <w:i/>
          <w:sz w:val="18"/>
          <w:szCs w:val="18"/>
          <w:u w:val="single"/>
        </w:rPr>
        <w:t>NOTE in particolare sulle Sedi legali di impresa, oltre che sulle Unità Locali</w:t>
      </w:r>
      <w:r>
        <w:rPr>
          <w:rFonts w:ascii="Verdana" w:hAnsi="Verdana"/>
          <w:sz w:val="18"/>
          <w:szCs w:val="18"/>
        </w:rPr>
        <w:t>:</w:t>
      </w:r>
    </w:p>
    <w:p w:rsidR="00220360" w:rsidRDefault="00220360" w:rsidP="002203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20360" w:rsidRDefault="00220360" w:rsidP="00220360">
      <w:pPr>
        <w:spacing w:after="0" w:line="240" w:lineRule="auto"/>
        <w:jc w:val="both"/>
        <w:rPr>
          <w:rFonts w:ascii="Verdana" w:hAnsi="Verdana"/>
          <w:b/>
          <w:color w:val="C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(*) Ad ottobre 2012 </w:t>
      </w:r>
      <w:r w:rsidRPr="00994098">
        <w:rPr>
          <w:rFonts w:ascii="Verdana" w:hAnsi="Verdana"/>
          <w:b/>
          <w:sz w:val="18"/>
          <w:szCs w:val="18"/>
        </w:rPr>
        <w:t>le U. L. nei 19 Comuni erano 795 di cui</w:t>
      </w:r>
      <w:r>
        <w:rPr>
          <w:rFonts w:ascii="Verdana" w:hAnsi="Verdana"/>
          <w:sz w:val="18"/>
          <w:szCs w:val="18"/>
        </w:rPr>
        <w:t xml:space="preserve"> </w:t>
      </w:r>
      <w:r w:rsidRPr="003A3A56">
        <w:rPr>
          <w:rFonts w:ascii="Verdana" w:hAnsi="Verdana"/>
          <w:b/>
          <w:color w:val="C00000"/>
          <w:sz w:val="18"/>
          <w:szCs w:val="18"/>
        </w:rPr>
        <w:t>624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color w:val="C00000"/>
          <w:sz w:val="18"/>
          <w:szCs w:val="18"/>
        </w:rPr>
        <w:t>le S</w:t>
      </w:r>
      <w:r w:rsidRPr="003A3A56">
        <w:rPr>
          <w:rFonts w:ascii="Verdana" w:hAnsi="Verdana"/>
          <w:b/>
          <w:color w:val="C00000"/>
          <w:sz w:val="18"/>
          <w:szCs w:val="18"/>
        </w:rPr>
        <w:t>edi di impresa.</w:t>
      </w:r>
    </w:p>
    <w:p w:rsidR="007F25E7" w:rsidRDefault="007F25E7" w:rsidP="002203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20360" w:rsidRDefault="00220360" w:rsidP="002203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(**) Nel 1° trimestre 2013, su 788 Unità Locali, </w:t>
      </w:r>
      <w:r w:rsidR="007F25E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le Sedi d’ impresa erano </w:t>
      </w:r>
      <w:r w:rsidRPr="00086F79">
        <w:rPr>
          <w:rFonts w:ascii="Verdana" w:hAnsi="Verdana"/>
          <w:b/>
          <w:color w:val="C00000"/>
          <w:sz w:val="18"/>
          <w:szCs w:val="18"/>
        </w:rPr>
        <w:t>608</w:t>
      </w:r>
      <w:r w:rsidRPr="003A3A56">
        <w:rPr>
          <w:rFonts w:ascii="Verdana" w:hAnsi="Verdana"/>
          <w:sz w:val="18"/>
          <w:szCs w:val="18"/>
        </w:rPr>
        <w:t>,</w:t>
      </w:r>
      <w:r w:rsidRPr="00086F79">
        <w:rPr>
          <w:rFonts w:ascii="Verdana" w:hAnsi="Verdana"/>
          <w:color w:val="C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di cui 302 artigiane e 306 industriali. </w:t>
      </w:r>
    </w:p>
    <w:p w:rsidR="007F25E7" w:rsidRDefault="007F25E7" w:rsidP="002203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20360" w:rsidRDefault="00220360" w:rsidP="0022036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(***) </w:t>
      </w:r>
      <w:r w:rsidRPr="00455B8F">
        <w:rPr>
          <w:rFonts w:ascii="Verdana" w:hAnsi="Verdana"/>
          <w:b/>
          <w:sz w:val="18"/>
          <w:szCs w:val="18"/>
        </w:rPr>
        <w:t>A settembre 2013</w:t>
      </w:r>
      <w:r>
        <w:rPr>
          <w:rFonts w:ascii="Verdana" w:hAnsi="Verdana"/>
          <w:b/>
          <w:sz w:val="18"/>
          <w:szCs w:val="18"/>
        </w:rPr>
        <w:t>,</w:t>
      </w:r>
      <w:r w:rsidRPr="00455B8F">
        <w:rPr>
          <w:rFonts w:ascii="Verdana" w:hAnsi="Verdana"/>
          <w:b/>
          <w:sz w:val="18"/>
          <w:szCs w:val="18"/>
        </w:rPr>
        <w:t xml:space="preserve"> sul totale di 764 U. L.</w:t>
      </w:r>
      <w:r>
        <w:rPr>
          <w:rFonts w:ascii="Verdana" w:hAnsi="Verdana"/>
          <w:b/>
          <w:sz w:val="18"/>
          <w:szCs w:val="18"/>
        </w:rPr>
        <w:t>,</w:t>
      </w:r>
      <w:r w:rsidRPr="00455B8F">
        <w:rPr>
          <w:rFonts w:ascii="Verdana" w:hAnsi="Verdana"/>
          <w:b/>
          <w:sz w:val="18"/>
          <w:szCs w:val="18"/>
        </w:rPr>
        <w:t xml:space="preserve"> sono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86F79">
        <w:rPr>
          <w:rFonts w:ascii="Verdana" w:hAnsi="Verdana"/>
          <w:b/>
          <w:color w:val="C00000"/>
          <w:sz w:val="18"/>
          <w:szCs w:val="18"/>
        </w:rPr>
        <w:t xml:space="preserve">597 </w:t>
      </w:r>
      <w:r w:rsidRPr="003A3A56">
        <w:rPr>
          <w:rFonts w:ascii="Verdana" w:hAnsi="Verdana"/>
          <w:sz w:val="18"/>
          <w:szCs w:val="18"/>
        </w:rPr>
        <w:t>le Sedi d’impresa.</w:t>
      </w:r>
      <w:r>
        <w:rPr>
          <w:rFonts w:ascii="Verdana" w:hAnsi="Verdana"/>
          <w:b/>
          <w:color w:val="C00000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Rispetto a quelle di un anno fa ( = 624 a ottobre 2012), sono 27 in meno. </w:t>
      </w:r>
      <w:r w:rsidRPr="003A3A56">
        <w:rPr>
          <w:rFonts w:ascii="Verdana" w:hAnsi="Verdana"/>
          <w:b/>
          <w:color w:val="C00000"/>
          <w:sz w:val="18"/>
          <w:szCs w:val="18"/>
        </w:rPr>
        <w:t>Sono calate pertanto del 4,3%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7F25E7" w:rsidRDefault="007F25E7" w:rsidP="0022036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20360" w:rsidRDefault="00220360" w:rsidP="00220360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813708">
        <w:rPr>
          <w:rFonts w:ascii="Verdana" w:hAnsi="Verdana"/>
          <w:sz w:val="18"/>
          <w:szCs w:val="18"/>
        </w:rPr>
        <w:t>E’ pur vero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 xml:space="preserve">come ha affermato Grazia </w:t>
      </w:r>
      <w:proofErr w:type="spellStart"/>
      <w:r>
        <w:rPr>
          <w:rFonts w:ascii="Verdana" w:hAnsi="Verdana"/>
          <w:sz w:val="18"/>
          <w:szCs w:val="18"/>
        </w:rPr>
        <w:t>Sartor</w:t>
      </w:r>
      <w:proofErr w:type="spellEnd"/>
      <w:r>
        <w:rPr>
          <w:rFonts w:ascii="Verdana" w:hAnsi="Verdana"/>
          <w:sz w:val="18"/>
          <w:szCs w:val="18"/>
        </w:rPr>
        <w:t xml:space="preserve"> - che </w:t>
      </w:r>
      <w:r w:rsidRPr="00223600">
        <w:rPr>
          <w:rFonts w:ascii="Verdana" w:hAnsi="Verdana"/>
          <w:i/>
          <w:sz w:val="18"/>
          <w:szCs w:val="18"/>
        </w:rPr>
        <w:t>“</w:t>
      </w:r>
      <w:r w:rsidRPr="00223600">
        <w:rPr>
          <w:rFonts w:ascii="Verdana" w:hAnsi="Verdana"/>
          <w:b/>
          <w:i/>
          <w:sz w:val="18"/>
          <w:szCs w:val="18"/>
        </w:rPr>
        <w:t>il tasso di sopravvivenza</w:t>
      </w:r>
      <w:r>
        <w:rPr>
          <w:rFonts w:ascii="Verdana" w:hAnsi="Verdana"/>
          <w:b/>
          <w:i/>
          <w:sz w:val="18"/>
          <w:szCs w:val="18"/>
        </w:rPr>
        <w:t xml:space="preserve"> delle U. L.</w:t>
      </w:r>
      <w:r w:rsidRPr="00223600">
        <w:rPr>
          <w:rFonts w:ascii="Verdana" w:hAnsi="Verdana"/>
          <w:b/>
          <w:i/>
          <w:sz w:val="18"/>
          <w:szCs w:val="18"/>
        </w:rPr>
        <w:t xml:space="preserve"> è migliore</w:t>
      </w:r>
      <w:r>
        <w:rPr>
          <w:rFonts w:ascii="Verdana" w:hAnsi="Verdana"/>
          <w:b/>
          <w:i/>
          <w:sz w:val="18"/>
          <w:szCs w:val="18"/>
        </w:rPr>
        <w:t xml:space="preserve"> per  chi ha S</w:t>
      </w:r>
      <w:r w:rsidRPr="00223600">
        <w:rPr>
          <w:rFonts w:ascii="Verdana" w:hAnsi="Verdana"/>
          <w:b/>
          <w:i/>
          <w:sz w:val="18"/>
          <w:szCs w:val="18"/>
        </w:rPr>
        <w:t>ede</w:t>
      </w:r>
      <w:r>
        <w:rPr>
          <w:rFonts w:ascii="Verdana" w:hAnsi="Verdana"/>
          <w:b/>
          <w:i/>
          <w:sz w:val="18"/>
          <w:szCs w:val="18"/>
        </w:rPr>
        <w:t xml:space="preserve"> legale </w:t>
      </w:r>
      <w:r w:rsidRPr="00223600">
        <w:rPr>
          <w:rFonts w:ascii="Verdana" w:hAnsi="Verdana"/>
          <w:b/>
          <w:i/>
          <w:sz w:val="18"/>
          <w:szCs w:val="18"/>
        </w:rPr>
        <w:t>fuori del Distretto</w:t>
      </w:r>
      <w:r>
        <w:rPr>
          <w:rFonts w:ascii="Verdana" w:hAnsi="Verdana"/>
          <w:b/>
          <w:i/>
          <w:sz w:val="18"/>
          <w:szCs w:val="18"/>
        </w:rPr>
        <w:t>, cioè fuori dei 19 Comuni aderenti all’ASDI</w:t>
      </w:r>
      <w:r w:rsidRPr="00223600">
        <w:rPr>
          <w:rFonts w:ascii="Verdana" w:hAnsi="Verdana"/>
          <w:b/>
          <w:i/>
          <w:sz w:val="18"/>
          <w:szCs w:val="18"/>
        </w:rPr>
        <w:t>”</w:t>
      </w:r>
      <w:r>
        <w:rPr>
          <w:rFonts w:ascii="Verdana" w:hAnsi="Verdana"/>
          <w:i/>
          <w:sz w:val="18"/>
          <w:szCs w:val="18"/>
        </w:rPr>
        <w:t xml:space="preserve">. </w:t>
      </w:r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b/>
          <w:color w:val="C00000"/>
        </w:rPr>
      </w:pPr>
    </w:p>
    <w:p w:rsidR="00797AD6" w:rsidRPr="001C5533" w:rsidRDefault="00797AD6" w:rsidP="00797AD6">
      <w:pPr>
        <w:spacing w:after="0" w:line="240" w:lineRule="auto"/>
        <w:jc w:val="both"/>
        <w:rPr>
          <w:rFonts w:ascii="Verdana" w:hAnsi="Verdana"/>
          <w:b/>
          <w:color w:val="C00000"/>
          <w:sz w:val="20"/>
          <w:szCs w:val="20"/>
        </w:rPr>
      </w:pPr>
      <w:r w:rsidRPr="001C5533">
        <w:rPr>
          <w:rFonts w:ascii="Verdana" w:hAnsi="Verdana"/>
          <w:b/>
          <w:color w:val="C00000"/>
          <w:sz w:val="20"/>
          <w:szCs w:val="20"/>
        </w:rPr>
        <w:t xml:space="preserve">Togliendo </w:t>
      </w:r>
      <w:r w:rsidR="001C5533" w:rsidRPr="001C5533">
        <w:rPr>
          <w:rFonts w:ascii="Verdana" w:hAnsi="Verdana"/>
          <w:b/>
          <w:color w:val="C00000"/>
          <w:sz w:val="20"/>
          <w:szCs w:val="20"/>
        </w:rPr>
        <w:t>le 5 fallite fino al 19 agosto</w:t>
      </w:r>
      <w:r w:rsidRPr="001C5533">
        <w:rPr>
          <w:rFonts w:ascii="Verdana" w:hAnsi="Verdana"/>
          <w:b/>
          <w:color w:val="C00000"/>
          <w:sz w:val="20"/>
          <w:szCs w:val="20"/>
        </w:rPr>
        <w:t xml:space="preserve"> 2014 </w:t>
      </w:r>
      <w:r w:rsidR="001C5533" w:rsidRPr="001C5533">
        <w:rPr>
          <w:rFonts w:ascii="Verdana" w:hAnsi="Verdana"/>
          <w:b/>
          <w:color w:val="C00000"/>
          <w:sz w:val="20"/>
          <w:szCs w:val="20"/>
        </w:rPr>
        <w:t>le sedi di impresa attive sono rimaste 592</w:t>
      </w:r>
      <w:r w:rsidR="001C5533">
        <w:rPr>
          <w:rFonts w:ascii="Verdana" w:hAnsi="Verdana"/>
          <w:b/>
          <w:color w:val="C00000"/>
          <w:sz w:val="20"/>
          <w:szCs w:val="20"/>
        </w:rPr>
        <w:t>.</w:t>
      </w:r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b/>
          <w:color w:val="C00000"/>
        </w:rPr>
      </w:pPr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b/>
          <w:color w:val="C00000"/>
        </w:rPr>
      </w:pPr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b/>
          <w:color w:val="C00000"/>
        </w:rPr>
      </w:pPr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b/>
          <w:color w:val="C00000"/>
        </w:rPr>
      </w:pPr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b/>
          <w:color w:val="C00000"/>
        </w:rPr>
      </w:pPr>
    </w:p>
    <w:p w:rsidR="00220360" w:rsidRPr="00797AD6" w:rsidRDefault="00220360" w:rsidP="00220360">
      <w:pPr>
        <w:spacing w:after="0" w:line="240" w:lineRule="auto"/>
        <w:jc w:val="center"/>
        <w:rPr>
          <w:rFonts w:ascii="Verdana" w:hAnsi="Verdana"/>
          <w:b/>
          <w:color w:val="C00000"/>
          <w:sz w:val="20"/>
          <w:szCs w:val="20"/>
        </w:rPr>
      </w:pPr>
      <w:r w:rsidRPr="00797AD6">
        <w:rPr>
          <w:rFonts w:ascii="Verdana" w:hAnsi="Verdana"/>
          <w:b/>
          <w:color w:val="C00000"/>
          <w:sz w:val="20"/>
          <w:szCs w:val="20"/>
        </w:rPr>
        <w:t xml:space="preserve">AZIENDE del legno/mobili/arredo della Provincia di Pordenone </w:t>
      </w:r>
    </w:p>
    <w:p w:rsidR="00220360" w:rsidRPr="00797AD6" w:rsidRDefault="00220360" w:rsidP="00220360">
      <w:pPr>
        <w:spacing w:after="0" w:line="240" w:lineRule="auto"/>
        <w:jc w:val="center"/>
        <w:rPr>
          <w:rFonts w:ascii="Verdana" w:hAnsi="Verdana"/>
          <w:b/>
          <w:color w:val="C00000"/>
          <w:sz w:val="20"/>
          <w:szCs w:val="20"/>
        </w:rPr>
      </w:pPr>
      <w:r w:rsidRPr="00797AD6">
        <w:rPr>
          <w:rFonts w:ascii="Verdana" w:hAnsi="Verdana"/>
          <w:b/>
          <w:color w:val="C00000"/>
          <w:sz w:val="20"/>
          <w:szCs w:val="20"/>
        </w:rPr>
        <w:t>cessate per fallimento o concordato preventivo</w:t>
      </w:r>
    </w:p>
    <w:p w:rsidR="00220360" w:rsidRPr="00797AD6" w:rsidRDefault="00220360" w:rsidP="00220360">
      <w:pPr>
        <w:spacing w:after="0" w:line="240" w:lineRule="auto"/>
        <w:jc w:val="center"/>
        <w:rPr>
          <w:rFonts w:ascii="Verdana" w:hAnsi="Verdana"/>
          <w:b/>
          <w:color w:val="C00000"/>
          <w:sz w:val="20"/>
          <w:szCs w:val="20"/>
        </w:rPr>
      </w:pPr>
      <w:r w:rsidRPr="00797AD6">
        <w:rPr>
          <w:rFonts w:ascii="Verdana" w:hAnsi="Verdana"/>
          <w:b/>
          <w:color w:val="C00000"/>
          <w:sz w:val="20"/>
          <w:szCs w:val="20"/>
        </w:rPr>
        <w:t>dal 2012 al 19 agosto 2014</w:t>
      </w:r>
    </w:p>
    <w:p w:rsidR="00220360" w:rsidRDefault="00220360" w:rsidP="00220360">
      <w:pPr>
        <w:spacing w:after="0" w:line="240" w:lineRule="auto"/>
        <w:jc w:val="center"/>
        <w:rPr>
          <w:rFonts w:ascii="Verdana" w:hAnsi="Verdana"/>
          <w:b/>
          <w:color w:val="C00000"/>
        </w:rPr>
      </w:pPr>
    </w:p>
    <w:p w:rsidR="00220360" w:rsidRDefault="00220360" w:rsidP="0022036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2012</w:t>
      </w:r>
    </w:p>
    <w:p w:rsidR="00220360" w:rsidRPr="001D77DD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630FA">
        <w:rPr>
          <w:rFonts w:ascii="Verdana" w:hAnsi="Verdana"/>
          <w:sz w:val="20"/>
          <w:szCs w:val="20"/>
        </w:rPr>
        <w:t xml:space="preserve">09 febbraio 2012 </w:t>
      </w:r>
      <w:r>
        <w:rPr>
          <w:rFonts w:ascii="Verdana" w:hAnsi="Verdana"/>
          <w:sz w:val="20"/>
          <w:szCs w:val="20"/>
        </w:rPr>
        <w:t xml:space="preserve">fallisce </w:t>
      </w:r>
      <w:r w:rsidRPr="00042AEE">
        <w:rPr>
          <w:rFonts w:ascii="Verdana" w:hAnsi="Verdana"/>
          <w:b/>
          <w:sz w:val="20"/>
          <w:szCs w:val="20"/>
        </w:rPr>
        <w:t>DOGI IMBOTTITI</w:t>
      </w:r>
      <w:r w:rsidRPr="00E630FA">
        <w:rPr>
          <w:rFonts w:ascii="Verdana" w:hAnsi="Verdana"/>
          <w:sz w:val="20"/>
          <w:szCs w:val="20"/>
        </w:rPr>
        <w:t xml:space="preserve"> di Sacile</w:t>
      </w:r>
      <w:r>
        <w:rPr>
          <w:rFonts w:ascii="Verdana" w:hAnsi="Verdana"/>
          <w:sz w:val="20"/>
          <w:szCs w:val="20"/>
        </w:rPr>
        <w:t>.</w:t>
      </w:r>
    </w:p>
    <w:p w:rsidR="00220360" w:rsidRPr="00E630FA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630FA">
        <w:rPr>
          <w:rFonts w:ascii="Verdana" w:hAnsi="Verdana"/>
          <w:sz w:val="20"/>
          <w:szCs w:val="20"/>
        </w:rPr>
        <w:t xml:space="preserve">10 luglio 2012 </w:t>
      </w:r>
      <w:r>
        <w:rPr>
          <w:rFonts w:ascii="Verdana" w:hAnsi="Verdana"/>
          <w:sz w:val="20"/>
          <w:szCs w:val="20"/>
        </w:rPr>
        <w:t xml:space="preserve">fallisce </w:t>
      </w:r>
      <w:r w:rsidRPr="00042AEE">
        <w:rPr>
          <w:rFonts w:ascii="Verdana" w:hAnsi="Verdana"/>
          <w:b/>
          <w:sz w:val="20"/>
          <w:szCs w:val="20"/>
        </w:rPr>
        <w:t>GIERRE TRANCIATI srl</w:t>
      </w:r>
      <w:r w:rsidRPr="00E630FA">
        <w:rPr>
          <w:rFonts w:ascii="Verdana" w:hAnsi="Verdana"/>
          <w:sz w:val="20"/>
          <w:szCs w:val="20"/>
        </w:rPr>
        <w:t xml:space="preserve">  di </w:t>
      </w:r>
      <w:proofErr w:type="spellStart"/>
      <w:r w:rsidRPr="00E630FA">
        <w:rPr>
          <w:rFonts w:ascii="Verdana" w:hAnsi="Verdana"/>
          <w:sz w:val="20"/>
          <w:szCs w:val="20"/>
        </w:rPr>
        <w:t>Brugnera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20360" w:rsidRPr="00E630FA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630FA">
        <w:rPr>
          <w:rFonts w:ascii="Verdana" w:hAnsi="Verdana"/>
          <w:sz w:val="20"/>
          <w:szCs w:val="20"/>
        </w:rPr>
        <w:t xml:space="preserve">10 luglio 2012 </w:t>
      </w:r>
      <w:r>
        <w:rPr>
          <w:rFonts w:ascii="Verdana" w:hAnsi="Verdana"/>
          <w:sz w:val="20"/>
          <w:szCs w:val="20"/>
        </w:rPr>
        <w:t xml:space="preserve">fallisce </w:t>
      </w:r>
      <w:r w:rsidRPr="00042AEE">
        <w:rPr>
          <w:rFonts w:ascii="Verdana" w:hAnsi="Verdana"/>
          <w:b/>
          <w:sz w:val="20"/>
          <w:szCs w:val="20"/>
        </w:rPr>
        <w:t>2D srl</w:t>
      </w:r>
      <w:r w:rsidRPr="00E630FA">
        <w:rPr>
          <w:rFonts w:ascii="Verdana" w:hAnsi="Verdana"/>
          <w:sz w:val="20"/>
          <w:szCs w:val="20"/>
        </w:rPr>
        <w:t xml:space="preserve"> di </w:t>
      </w:r>
      <w:proofErr w:type="spellStart"/>
      <w:r w:rsidRPr="00E630FA">
        <w:rPr>
          <w:rFonts w:ascii="Verdana" w:hAnsi="Verdana"/>
          <w:sz w:val="20"/>
          <w:szCs w:val="20"/>
        </w:rPr>
        <w:t>Pasiano</w:t>
      </w:r>
      <w:proofErr w:type="spellEnd"/>
      <w:r w:rsidRPr="00E630FA">
        <w:rPr>
          <w:rFonts w:ascii="Verdana" w:hAnsi="Verdana"/>
          <w:sz w:val="20"/>
          <w:szCs w:val="20"/>
        </w:rPr>
        <w:t xml:space="preserve"> - Gruppo </w:t>
      </w:r>
      <w:proofErr w:type="spellStart"/>
      <w:r w:rsidRPr="00E630FA">
        <w:rPr>
          <w:rFonts w:ascii="Verdana" w:hAnsi="Verdana"/>
          <w:sz w:val="20"/>
          <w:szCs w:val="20"/>
        </w:rPr>
        <w:t>Venu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20360" w:rsidRPr="00E630FA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luglio 2012 fallisce </w:t>
      </w:r>
      <w:r w:rsidRPr="00042AEE">
        <w:rPr>
          <w:rFonts w:ascii="Verdana" w:hAnsi="Verdana"/>
          <w:b/>
          <w:sz w:val="20"/>
          <w:szCs w:val="20"/>
        </w:rPr>
        <w:t>TP SISTEMI srl</w:t>
      </w:r>
      <w:r w:rsidRPr="00E630FA">
        <w:rPr>
          <w:rFonts w:ascii="Verdana" w:hAnsi="Verdana"/>
          <w:sz w:val="20"/>
          <w:szCs w:val="20"/>
        </w:rPr>
        <w:t xml:space="preserve"> di Pordenone - Gruppo </w:t>
      </w:r>
      <w:proofErr w:type="spellStart"/>
      <w:r w:rsidRPr="00E630FA">
        <w:rPr>
          <w:rFonts w:ascii="Verdana" w:hAnsi="Verdana"/>
          <w:sz w:val="20"/>
          <w:szCs w:val="20"/>
        </w:rPr>
        <w:t>Venus</w:t>
      </w:r>
      <w:proofErr w:type="spellEnd"/>
      <w:r>
        <w:rPr>
          <w:rFonts w:ascii="Verdana" w:hAnsi="Verdana"/>
          <w:sz w:val="20"/>
          <w:szCs w:val="20"/>
        </w:rPr>
        <w:t>.</w:t>
      </w:r>
      <w:r w:rsidRPr="00E630FA">
        <w:rPr>
          <w:rFonts w:ascii="Verdana" w:hAnsi="Verdana"/>
          <w:sz w:val="20"/>
          <w:szCs w:val="20"/>
        </w:rPr>
        <w:t xml:space="preserve"> </w:t>
      </w:r>
    </w:p>
    <w:p w:rsidR="00220360" w:rsidRPr="001D77DD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luglio 2012 fallisce </w:t>
      </w:r>
      <w:r w:rsidRPr="00042AEE">
        <w:rPr>
          <w:rFonts w:ascii="Verdana" w:hAnsi="Verdana"/>
          <w:b/>
          <w:sz w:val="20"/>
          <w:szCs w:val="20"/>
        </w:rPr>
        <w:t>Fratelli ROSSETTO INDUSTRIA MOBILI srl</w:t>
      </w:r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Puja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Prata</w:t>
      </w:r>
      <w:proofErr w:type="spellEnd"/>
      <w:r>
        <w:rPr>
          <w:rFonts w:ascii="Verdana" w:hAnsi="Verdana"/>
          <w:sz w:val="20"/>
          <w:szCs w:val="20"/>
        </w:rPr>
        <w:t xml:space="preserve"> - via Principe Umberto 83 </w:t>
      </w:r>
      <w:proofErr w:type="spellStart"/>
      <w:r w:rsidRPr="001A2E5E">
        <w:rPr>
          <w:rFonts w:ascii="Verdana" w:hAnsi="Verdana"/>
          <w:b/>
          <w:sz w:val="20"/>
          <w:szCs w:val="20"/>
        </w:rPr>
        <w:t>ArrosGroup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Pr="001A2E5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(associata all’ASDI). </w:t>
      </w:r>
    </w:p>
    <w:p w:rsidR="00220360" w:rsidRPr="001D77DD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 agosto 2012 fallisce </w:t>
      </w:r>
      <w:r w:rsidRPr="00042AEE">
        <w:rPr>
          <w:rFonts w:ascii="Verdana" w:hAnsi="Verdana"/>
          <w:b/>
          <w:sz w:val="20"/>
          <w:szCs w:val="20"/>
        </w:rPr>
        <w:t>THEMA srl</w:t>
      </w:r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Azzano</w:t>
      </w:r>
      <w:proofErr w:type="spellEnd"/>
      <w:r>
        <w:rPr>
          <w:rFonts w:ascii="Verdana" w:hAnsi="Verdana"/>
          <w:sz w:val="20"/>
          <w:szCs w:val="20"/>
        </w:rPr>
        <w:t xml:space="preserve"> Decimo. </w:t>
      </w:r>
    </w:p>
    <w:p w:rsidR="00220360" w:rsidRPr="00E1153E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 ottobre 2012 fallisce </w:t>
      </w:r>
      <w:r w:rsidRPr="00042AEE">
        <w:rPr>
          <w:rFonts w:ascii="Verdana" w:hAnsi="Verdana"/>
          <w:b/>
          <w:sz w:val="20"/>
          <w:szCs w:val="20"/>
        </w:rPr>
        <w:t>PESCAROLLO srl</w:t>
      </w:r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Prata</w:t>
      </w:r>
      <w:proofErr w:type="spellEnd"/>
      <w:r w:rsidR="007F25E7">
        <w:rPr>
          <w:rFonts w:ascii="Verdana" w:hAnsi="Verdana"/>
          <w:sz w:val="20"/>
          <w:szCs w:val="20"/>
        </w:rPr>
        <w:t xml:space="preserve"> (associata all’ASDI): </w:t>
      </w:r>
      <w:r>
        <w:rPr>
          <w:rFonts w:ascii="Verdana" w:hAnsi="Verdana"/>
          <w:sz w:val="20"/>
          <w:szCs w:val="20"/>
        </w:rPr>
        <w:t xml:space="preserve"> storica ditta nata a </w:t>
      </w:r>
      <w:proofErr w:type="spellStart"/>
      <w:r>
        <w:rPr>
          <w:rFonts w:ascii="Verdana" w:hAnsi="Verdana"/>
          <w:sz w:val="20"/>
          <w:szCs w:val="20"/>
        </w:rPr>
        <w:t>Portobuffolè</w:t>
      </w:r>
      <w:proofErr w:type="spellEnd"/>
      <w:r>
        <w:rPr>
          <w:rFonts w:ascii="Verdana" w:hAnsi="Verdana"/>
          <w:sz w:val="20"/>
          <w:szCs w:val="20"/>
        </w:rPr>
        <w:t xml:space="preserve"> in provincia di Treviso nel 1948 e poi trasferita a </w:t>
      </w:r>
      <w:proofErr w:type="spellStart"/>
      <w:r>
        <w:rPr>
          <w:rFonts w:ascii="Verdana" w:hAnsi="Verdana"/>
          <w:sz w:val="20"/>
          <w:szCs w:val="20"/>
        </w:rPr>
        <w:t>Prata</w:t>
      </w:r>
      <w:proofErr w:type="spellEnd"/>
      <w:r>
        <w:rPr>
          <w:rFonts w:ascii="Verdana" w:hAnsi="Verdana"/>
          <w:sz w:val="20"/>
          <w:szCs w:val="20"/>
        </w:rPr>
        <w:t xml:space="preserve"> nel 1968 a seguito dell’alluvione del 1966. A </w:t>
      </w:r>
      <w:proofErr w:type="spellStart"/>
      <w:r>
        <w:rPr>
          <w:rFonts w:ascii="Verdana" w:hAnsi="Verdana"/>
          <w:sz w:val="20"/>
          <w:szCs w:val="20"/>
        </w:rPr>
        <w:t>Portobuffolè</w:t>
      </w:r>
      <w:proofErr w:type="spellEnd"/>
      <w:r>
        <w:rPr>
          <w:rFonts w:ascii="Verdana" w:hAnsi="Verdana"/>
          <w:sz w:val="20"/>
          <w:szCs w:val="20"/>
        </w:rPr>
        <w:t xml:space="preserve">, proprio nel centro della cittadina, rimane ancora, in disfacimento, il vecchio stabilimento. </w:t>
      </w:r>
    </w:p>
    <w:p w:rsidR="00220360" w:rsidRPr="00E630FA" w:rsidRDefault="00220360" w:rsidP="00220360">
      <w:pPr>
        <w:pStyle w:val="Paragrafoelenco"/>
        <w:spacing w:after="0" w:line="240" w:lineRule="auto"/>
        <w:ind w:left="435"/>
        <w:jc w:val="both"/>
        <w:rPr>
          <w:rFonts w:ascii="Verdana" w:hAnsi="Verdana"/>
          <w:b/>
          <w:sz w:val="20"/>
          <w:szCs w:val="20"/>
        </w:rPr>
      </w:pPr>
    </w:p>
    <w:p w:rsidR="00220360" w:rsidRDefault="00220360" w:rsidP="0022036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2013</w:t>
      </w:r>
    </w:p>
    <w:p w:rsidR="00220360" w:rsidRDefault="00220360" w:rsidP="0022036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20360" w:rsidRPr="00FD76AE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6AE">
        <w:rPr>
          <w:rFonts w:ascii="Verdana" w:hAnsi="Verdana"/>
          <w:sz w:val="20"/>
          <w:szCs w:val="20"/>
        </w:rPr>
        <w:t xml:space="preserve">08 febbraio 2013 </w:t>
      </w:r>
      <w:r>
        <w:rPr>
          <w:rFonts w:ascii="Verdana" w:hAnsi="Verdana"/>
          <w:sz w:val="20"/>
          <w:szCs w:val="20"/>
        </w:rPr>
        <w:t xml:space="preserve">fallisce </w:t>
      </w:r>
      <w:r w:rsidRPr="00FD76AE">
        <w:rPr>
          <w:rFonts w:ascii="Verdana" w:hAnsi="Verdana"/>
          <w:b/>
          <w:sz w:val="20"/>
          <w:szCs w:val="20"/>
        </w:rPr>
        <w:t>RIZ Office</w:t>
      </w:r>
      <w:r w:rsidRPr="00FD76AE">
        <w:rPr>
          <w:rFonts w:ascii="Verdana" w:hAnsi="Verdana"/>
          <w:sz w:val="20"/>
          <w:szCs w:val="20"/>
        </w:rPr>
        <w:t xml:space="preserve"> </w:t>
      </w:r>
      <w:r w:rsidRPr="00FD76AE">
        <w:rPr>
          <w:rFonts w:ascii="Verdana" w:hAnsi="Verdana"/>
          <w:b/>
          <w:sz w:val="20"/>
          <w:szCs w:val="20"/>
        </w:rPr>
        <w:t>srl</w:t>
      </w:r>
      <w:r w:rsidRPr="00FD76AE">
        <w:rPr>
          <w:rFonts w:ascii="Verdana" w:hAnsi="Verdana"/>
          <w:sz w:val="20"/>
          <w:szCs w:val="20"/>
        </w:rPr>
        <w:t xml:space="preserve"> di </w:t>
      </w:r>
      <w:proofErr w:type="spellStart"/>
      <w:r w:rsidRPr="00FD76AE">
        <w:rPr>
          <w:rFonts w:ascii="Verdana" w:hAnsi="Verdana"/>
          <w:sz w:val="20"/>
          <w:szCs w:val="20"/>
        </w:rPr>
        <w:t>Fontanafredda</w:t>
      </w:r>
      <w:proofErr w:type="spellEnd"/>
      <w:r w:rsidRPr="00FD76AE">
        <w:rPr>
          <w:rFonts w:ascii="Verdana" w:hAnsi="Verdana"/>
          <w:sz w:val="20"/>
          <w:szCs w:val="20"/>
        </w:rPr>
        <w:t xml:space="preserve">): azienda subentrata alla originaria RIZ OFFICE spa (associata all’ASDI): il suo Ad Sergio </w:t>
      </w:r>
      <w:proofErr w:type="spellStart"/>
      <w:r w:rsidRPr="00FD76AE">
        <w:rPr>
          <w:rFonts w:ascii="Verdana" w:hAnsi="Verdana"/>
          <w:sz w:val="20"/>
          <w:szCs w:val="20"/>
        </w:rPr>
        <w:t>Zaia</w:t>
      </w:r>
      <w:proofErr w:type="spellEnd"/>
      <w:r w:rsidRPr="00FD76AE">
        <w:rPr>
          <w:rFonts w:ascii="Verdana" w:hAnsi="Verdana"/>
          <w:sz w:val="20"/>
          <w:szCs w:val="20"/>
        </w:rPr>
        <w:t xml:space="preserve"> era stato anche Presidente dell’ASDI. </w:t>
      </w:r>
      <w:r w:rsidRPr="00FD76AE">
        <w:rPr>
          <w:rFonts w:ascii="Verdana" w:hAnsi="Verdana" w:cs="Arial"/>
          <w:color w:val="000000"/>
          <w:sz w:val="20"/>
          <w:szCs w:val="20"/>
        </w:rPr>
        <w:t xml:space="preserve">La procura di Pordenone ha aperto un’inchiesta sul fallimento della </w:t>
      </w:r>
      <w:proofErr w:type="spellStart"/>
      <w:r w:rsidRPr="00FD76AE">
        <w:rPr>
          <w:rFonts w:ascii="Verdana" w:hAnsi="Verdana" w:cs="Arial"/>
          <w:color w:val="000000"/>
          <w:sz w:val="20"/>
          <w:szCs w:val="20"/>
        </w:rPr>
        <w:t>Riz</w:t>
      </w:r>
      <w:proofErr w:type="spellEnd"/>
      <w:r w:rsidRPr="00FD76AE">
        <w:rPr>
          <w:rFonts w:ascii="Verdana" w:hAnsi="Verdana" w:cs="Arial"/>
          <w:color w:val="000000"/>
          <w:sz w:val="20"/>
          <w:szCs w:val="20"/>
        </w:rPr>
        <w:t xml:space="preserve"> Office srl di </w:t>
      </w:r>
      <w:proofErr w:type="spellStart"/>
      <w:r w:rsidRPr="00FD76AE">
        <w:rPr>
          <w:rFonts w:ascii="Verdana" w:hAnsi="Verdana" w:cs="Arial"/>
          <w:color w:val="000000"/>
          <w:sz w:val="20"/>
          <w:szCs w:val="20"/>
        </w:rPr>
        <w:t>Fontanafredda</w:t>
      </w:r>
      <w:proofErr w:type="spellEnd"/>
      <w:r w:rsidRPr="00FD76AE">
        <w:rPr>
          <w:rFonts w:ascii="Verdana" w:hAnsi="Verdana" w:cs="Arial"/>
          <w:color w:val="000000"/>
          <w:sz w:val="20"/>
          <w:szCs w:val="20"/>
        </w:rPr>
        <w:t xml:space="preserve">. L’indagine, affidata al pubblico ministero </w:t>
      </w:r>
      <w:proofErr w:type="spellStart"/>
      <w:r w:rsidRPr="00FD76AE">
        <w:rPr>
          <w:rFonts w:ascii="Verdana" w:hAnsi="Verdana" w:cs="Arial"/>
          <w:color w:val="000000"/>
          <w:sz w:val="20"/>
          <w:szCs w:val="20"/>
        </w:rPr>
        <w:t>Annita</w:t>
      </w:r>
      <w:proofErr w:type="spellEnd"/>
      <w:r w:rsidRPr="00FD76AE">
        <w:rPr>
          <w:rFonts w:ascii="Verdana" w:hAnsi="Verdana" w:cs="Arial"/>
          <w:color w:val="000000"/>
          <w:sz w:val="20"/>
          <w:szCs w:val="20"/>
        </w:rPr>
        <w:t xml:space="preserve"> Sorti, era cominciata quando l’autorità giudiziaria aveva appreso che a capo dell’azienda c’era un latitante. </w:t>
      </w:r>
      <w:r w:rsidRPr="00FD76AE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 xml:space="preserve">L’azienda di </w:t>
      </w:r>
      <w:proofErr w:type="spellStart"/>
      <w:r w:rsidRPr="00FD76AE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>Ceolini</w:t>
      </w:r>
      <w:proofErr w:type="spellEnd"/>
      <w:r w:rsidRPr="00FD76AE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 xml:space="preserve"> aveva cominciato a soffrire dopo il passaggio di mano dall’imprenditore Sergio </w:t>
      </w:r>
      <w:proofErr w:type="spellStart"/>
      <w:r w:rsidRPr="00FD76AE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>Zaia</w:t>
      </w:r>
      <w:proofErr w:type="spellEnd"/>
      <w:r w:rsidRPr="00FD76AE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 xml:space="preserve"> </w:t>
      </w:r>
      <w:r w:rsidRPr="00FD76AE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(già candidato alla presidenza della Provincia per il centro-sinistra e poi capogruppo del Pd) </w:t>
      </w:r>
      <w:r w:rsidRPr="00FD76AE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 xml:space="preserve">alla </w:t>
      </w:r>
      <w:proofErr w:type="spellStart"/>
      <w:r w:rsidRPr="00FD76AE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>newco</w:t>
      </w:r>
      <w:proofErr w:type="spellEnd"/>
      <w:r w:rsidRPr="00FD76AE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 xml:space="preserve"> di Ortona </w:t>
      </w:r>
      <w:proofErr w:type="spellStart"/>
      <w:r w:rsidRPr="00FD76AE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>One</w:t>
      </w:r>
      <w:proofErr w:type="spellEnd"/>
      <w:r w:rsidRPr="00FD76AE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 xml:space="preserve"> Trust. </w:t>
      </w:r>
      <w:r w:rsidRPr="00FD76AE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(Si veda Messaggero Veneto del 12 maggio 2013)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febbraio 2013 fallisce </w:t>
      </w:r>
      <w:r w:rsidRPr="00042AEE">
        <w:rPr>
          <w:rFonts w:ascii="Verdana" w:hAnsi="Verdana"/>
          <w:b/>
          <w:sz w:val="20"/>
          <w:szCs w:val="20"/>
        </w:rPr>
        <w:t>MEETING SRL</w:t>
      </w:r>
      <w:r>
        <w:rPr>
          <w:rFonts w:ascii="Verdana" w:hAnsi="Verdana"/>
          <w:sz w:val="20"/>
          <w:szCs w:val="20"/>
        </w:rPr>
        <w:t xml:space="preserve"> (lucidatura, laccatura e verniciatura mobili) di </w:t>
      </w:r>
      <w:proofErr w:type="spellStart"/>
      <w:r>
        <w:rPr>
          <w:rFonts w:ascii="Verdana" w:hAnsi="Verdana"/>
          <w:sz w:val="20"/>
          <w:szCs w:val="20"/>
        </w:rPr>
        <w:t>Chions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20360" w:rsidRPr="00FA6228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08 marzo 2013</w:t>
      </w:r>
      <w:r w:rsidRPr="001D77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fallisce </w:t>
      </w:r>
      <w:r w:rsidRPr="00042AEE">
        <w:rPr>
          <w:rFonts w:ascii="Verdana" w:hAnsi="Verdana"/>
          <w:b/>
          <w:sz w:val="20"/>
          <w:szCs w:val="20"/>
        </w:rPr>
        <w:t>NUOVO MOBILIFICIO DAL ZIN srl</w:t>
      </w:r>
      <w:r w:rsidRPr="001D77DD">
        <w:rPr>
          <w:rFonts w:ascii="Verdana" w:hAnsi="Verdana"/>
          <w:sz w:val="20"/>
          <w:szCs w:val="20"/>
        </w:rPr>
        <w:t xml:space="preserve"> di </w:t>
      </w:r>
      <w:proofErr w:type="spellStart"/>
      <w:r w:rsidRPr="001D77DD">
        <w:rPr>
          <w:rFonts w:ascii="Verdana" w:hAnsi="Verdana"/>
          <w:sz w:val="20"/>
          <w:szCs w:val="20"/>
        </w:rPr>
        <w:t>Pravisdomini</w:t>
      </w:r>
      <w:proofErr w:type="spellEnd"/>
      <w:r w:rsidRPr="001D77DD">
        <w:rPr>
          <w:rFonts w:ascii="Verdana" w:hAnsi="Verdana"/>
          <w:sz w:val="20"/>
          <w:szCs w:val="20"/>
        </w:rPr>
        <w:t xml:space="preserve">: 40 dipendenti. Azienda nata nel 1960 aveva costituito poi una nuova ditta a Gradisca: </w:t>
      </w:r>
      <w:r w:rsidRPr="00FA6228">
        <w:rPr>
          <w:rFonts w:ascii="Verdana" w:hAnsi="Verdana"/>
          <w:b/>
          <w:sz w:val="20"/>
          <w:szCs w:val="20"/>
        </w:rPr>
        <w:t>il Mobilificio Tagliamento</w:t>
      </w:r>
      <w:r>
        <w:rPr>
          <w:rFonts w:ascii="Verdana" w:hAnsi="Verdana"/>
          <w:b/>
          <w:sz w:val="20"/>
          <w:szCs w:val="20"/>
        </w:rPr>
        <w:t>.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21 marzo 2013 fallisce </w:t>
      </w:r>
      <w:r w:rsidRPr="00042AEE">
        <w:rPr>
          <w:rFonts w:ascii="Verdana" w:hAnsi="Verdana"/>
          <w:b/>
          <w:sz w:val="20"/>
          <w:szCs w:val="20"/>
        </w:rPr>
        <w:t>ART LEGNO srl</w:t>
      </w:r>
      <w:r>
        <w:rPr>
          <w:rFonts w:ascii="Verdana" w:hAnsi="Verdana"/>
          <w:sz w:val="20"/>
          <w:szCs w:val="20"/>
        </w:rPr>
        <w:t xml:space="preserve"> (pavimenti in legno) di </w:t>
      </w:r>
      <w:proofErr w:type="spellStart"/>
      <w:r>
        <w:rPr>
          <w:rFonts w:ascii="Verdana" w:hAnsi="Verdana"/>
          <w:sz w:val="20"/>
          <w:szCs w:val="20"/>
        </w:rPr>
        <w:t>Vigonovo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Fontanafredda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21 marzo 2013 fallisce </w:t>
      </w:r>
      <w:r w:rsidRPr="00042AEE">
        <w:rPr>
          <w:rFonts w:ascii="Verdana" w:hAnsi="Verdana"/>
          <w:b/>
          <w:sz w:val="20"/>
          <w:szCs w:val="20"/>
        </w:rPr>
        <w:t>HDB spa</w:t>
      </w:r>
      <w:r>
        <w:rPr>
          <w:rFonts w:ascii="Verdana" w:hAnsi="Verdana"/>
          <w:sz w:val="20"/>
          <w:szCs w:val="20"/>
        </w:rPr>
        <w:t xml:space="preserve"> (subfornitura per il mobile) di </w:t>
      </w:r>
      <w:proofErr w:type="spellStart"/>
      <w:r>
        <w:rPr>
          <w:rFonts w:ascii="Verdana" w:hAnsi="Verdana"/>
          <w:sz w:val="20"/>
          <w:szCs w:val="20"/>
        </w:rPr>
        <w:t>Prata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20360" w:rsidRPr="00F9375C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 aprile 2013 fallisce </w:t>
      </w:r>
      <w:proofErr w:type="spellStart"/>
      <w:r w:rsidRPr="00F9375C">
        <w:rPr>
          <w:rFonts w:ascii="Verdana" w:hAnsi="Verdana"/>
          <w:b/>
          <w:sz w:val="20"/>
          <w:szCs w:val="20"/>
        </w:rPr>
        <w:t>A.C.O.P.</w:t>
      </w:r>
      <w:proofErr w:type="spellEnd"/>
      <w:r w:rsidRPr="00F9375C">
        <w:rPr>
          <w:rFonts w:ascii="Verdana" w:hAnsi="Verdana"/>
          <w:b/>
          <w:sz w:val="20"/>
          <w:szCs w:val="20"/>
        </w:rPr>
        <w:t xml:space="preserve"> srl </w:t>
      </w:r>
      <w:r>
        <w:rPr>
          <w:rFonts w:ascii="Verdana" w:hAnsi="Verdana"/>
          <w:b/>
          <w:sz w:val="20"/>
          <w:szCs w:val="20"/>
        </w:rPr>
        <w:t xml:space="preserve">elementi per mobili </w:t>
      </w:r>
      <w:r>
        <w:rPr>
          <w:rFonts w:ascii="Verdana" w:hAnsi="Verdana"/>
          <w:sz w:val="20"/>
          <w:szCs w:val="20"/>
        </w:rPr>
        <w:t xml:space="preserve">sita in via </w:t>
      </w:r>
      <w:proofErr w:type="spellStart"/>
      <w:r>
        <w:rPr>
          <w:rFonts w:ascii="Verdana" w:hAnsi="Verdana"/>
          <w:sz w:val="20"/>
          <w:szCs w:val="20"/>
        </w:rPr>
        <w:t>Gallopat</w:t>
      </w:r>
      <w:proofErr w:type="spellEnd"/>
      <w:r>
        <w:rPr>
          <w:rFonts w:ascii="Verdana" w:hAnsi="Verdana"/>
          <w:sz w:val="20"/>
          <w:szCs w:val="20"/>
        </w:rPr>
        <w:t xml:space="preserve"> 98 </w:t>
      </w:r>
      <w:proofErr w:type="spellStart"/>
      <w:r>
        <w:rPr>
          <w:rFonts w:ascii="Verdana" w:hAnsi="Verdana"/>
          <w:sz w:val="20"/>
          <w:szCs w:val="20"/>
        </w:rPr>
        <w:t>Z.I.</w:t>
      </w:r>
      <w:proofErr w:type="spellEnd"/>
      <w:r>
        <w:rPr>
          <w:rFonts w:ascii="Verdana" w:hAnsi="Verdana"/>
          <w:sz w:val="20"/>
          <w:szCs w:val="20"/>
        </w:rPr>
        <w:t xml:space="preserve"> Cecchini di </w:t>
      </w:r>
      <w:proofErr w:type="spellStart"/>
      <w:r>
        <w:rPr>
          <w:rFonts w:ascii="Verdana" w:hAnsi="Verdana"/>
          <w:sz w:val="20"/>
          <w:szCs w:val="20"/>
        </w:rPr>
        <w:t>Pasiano</w:t>
      </w:r>
      <w:proofErr w:type="spellEnd"/>
      <w:r w:rsidR="007F25E7">
        <w:rPr>
          <w:rFonts w:ascii="Verdana" w:hAnsi="Verdana"/>
          <w:sz w:val="20"/>
          <w:szCs w:val="20"/>
        </w:rPr>
        <w:t>: era attiva da circa 30 anni</w:t>
      </w:r>
      <w:r>
        <w:rPr>
          <w:rFonts w:ascii="Verdana" w:hAnsi="Verdana"/>
          <w:sz w:val="20"/>
          <w:szCs w:val="20"/>
        </w:rPr>
        <w:t>.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16 aprile 2013 fallisce </w:t>
      </w:r>
      <w:r w:rsidRPr="00042AEE">
        <w:rPr>
          <w:rFonts w:ascii="Verdana" w:hAnsi="Verdana"/>
          <w:b/>
          <w:sz w:val="20"/>
          <w:szCs w:val="20"/>
        </w:rPr>
        <w:t>FOSAM spa</w:t>
      </w:r>
      <w:r>
        <w:rPr>
          <w:rFonts w:ascii="Verdana" w:hAnsi="Verdana"/>
          <w:sz w:val="20"/>
          <w:szCs w:val="20"/>
        </w:rPr>
        <w:t xml:space="preserve"> via </w:t>
      </w:r>
      <w:proofErr w:type="spellStart"/>
      <w:r>
        <w:rPr>
          <w:rFonts w:ascii="Verdana" w:hAnsi="Verdana"/>
          <w:sz w:val="20"/>
          <w:szCs w:val="20"/>
        </w:rPr>
        <w:t>Pradipan</w:t>
      </w:r>
      <w:proofErr w:type="spellEnd"/>
      <w:r>
        <w:rPr>
          <w:rFonts w:ascii="Verdana" w:hAnsi="Verdana"/>
          <w:sz w:val="20"/>
          <w:szCs w:val="20"/>
        </w:rPr>
        <w:t xml:space="preserve"> 61 Fiume Veneto: azienda iniziata nel 1960, specializzata nella produzione di sistemi di arredamento per l’ufficio e pareti divisorie. 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70E7">
        <w:rPr>
          <w:rFonts w:ascii="Verdana" w:hAnsi="Verdana"/>
          <w:sz w:val="20"/>
          <w:szCs w:val="20"/>
        </w:rPr>
        <w:t xml:space="preserve">19 aprile 2013 </w:t>
      </w:r>
      <w:r>
        <w:rPr>
          <w:rFonts w:ascii="Verdana" w:hAnsi="Verdana"/>
          <w:sz w:val="20"/>
          <w:szCs w:val="20"/>
        </w:rPr>
        <w:t xml:space="preserve">fallisce </w:t>
      </w:r>
      <w:r w:rsidRPr="00042AEE">
        <w:rPr>
          <w:rFonts w:ascii="Verdana" w:hAnsi="Verdana"/>
          <w:b/>
          <w:sz w:val="20"/>
          <w:szCs w:val="20"/>
        </w:rPr>
        <w:t>NOVOPANT srl</w:t>
      </w:r>
      <w:r w:rsidRPr="001970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cornici ed aste via Dell’ Artigianato 1 </w:t>
      </w:r>
      <w:r w:rsidRPr="001970E7">
        <w:rPr>
          <w:rFonts w:ascii="Verdana" w:hAnsi="Verdana"/>
          <w:sz w:val="20"/>
          <w:szCs w:val="20"/>
        </w:rPr>
        <w:t xml:space="preserve">San </w:t>
      </w:r>
      <w:proofErr w:type="spellStart"/>
      <w:r w:rsidRPr="001970E7">
        <w:rPr>
          <w:rFonts w:ascii="Verdana" w:hAnsi="Verdana"/>
          <w:sz w:val="20"/>
          <w:szCs w:val="20"/>
        </w:rPr>
        <w:t>Cassiano</w:t>
      </w:r>
      <w:proofErr w:type="spellEnd"/>
      <w:r w:rsidRPr="001970E7">
        <w:rPr>
          <w:rFonts w:ascii="Verdana" w:hAnsi="Verdana"/>
          <w:sz w:val="20"/>
          <w:szCs w:val="20"/>
        </w:rPr>
        <w:t xml:space="preserve"> di </w:t>
      </w:r>
      <w:proofErr w:type="spellStart"/>
      <w:r w:rsidRPr="001970E7">
        <w:rPr>
          <w:rFonts w:ascii="Verdana" w:hAnsi="Verdana"/>
          <w:sz w:val="20"/>
          <w:szCs w:val="20"/>
        </w:rPr>
        <w:t>Brugnera</w:t>
      </w:r>
      <w:proofErr w:type="spellEnd"/>
      <w:r>
        <w:rPr>
          <w:rFonts w:ascii="Verdana" w:hAnsi="Verdana"/>
          <w:sz w:val="20"/>
          <w:szCs w:val="20"/>
        </w:rPr>
        <w:t>.</w:t>
      </w:r>
      <w:r w:rsidRPr="001970E7">
        <w:rPr>
          <w:rFonts w:ascii="Verdana" w:hAnsi="Verdana"/>
          <w:sz w:val="20"/>
          <w:szCs w:val="20"/>
        </w:rPr>
        <w:t xml:space="preserve"> 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70E7">
        <w:rPr>
          <w:rFonts w:ascii="Verdana" w:hAnsi="Verdana"/>
          <w:sz w:val="20"/>
          <w:szCs w:val="20"/>
        </w:rPr>
        <w:t xml:space="preserve">23 aprile 2013 </w:t>
      </w:r>
      <w:r>
        <w:rPr>
          <w:rFonts w:ascii="Verdana" w:hAnsi="Verdana"/>
          <w:sz w:val="20"/>
          <w:szCs w:val="20"/>
        </w:rPr>
        <w:t xml:space="preserve">fallisce </w:t>
      </w:r>
      <w:r w:rsidRPr="00042AEE">
        <w:rPr>
          <w:rFonts w:ascii="Verdana" w:hAnsi="Verdana"/>
          <w:b/>
          <w:sz w:val="20"/>
          <w:szCs w:val="20"/>
        </w:rPr>
        <w:t>PM srl</w:t>
      </w:r>
      <w:r w:rsidRPr="001970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fabbricazione di parti e accessori per mobili via </w:t>
      </w:r>
      <w:proofErr w:type="spellStart"/>
      <w:r>
        <w:rPr>
          <w:rFonts w:ascii="Verdana" w:hAnsi="Verdana"/>
          <w:sz w:val="20"/>
          <w:szCs w:val="20"/>
        </w:rPr>
        <w:t>Gallopat</w:t>
      </w:r>
      <w:proofErr w:type="spellEnd"/>
      <w:r>
        <w:rPr>
          <w:rFonts w:ascii="Verdana" w:hAnsi="Verdana"/>
          <w:sz w:val="20"/>
          <w:szCs w:val="20"/>
        </w:rPr>
        <w:t xml:space="preserve"> 74 z. i. Cecchini </w:t>
      </w:r>
      <w:proofErr w:type="spellStart"/>
      <w:r>
        <w:rPr>
          <w:rFonts w:ascii="Verdana" w:hAnsi="Verdana"/>
          <w:sz w:val="20"/>
          <w:szCs w:val="20"/>
        </w:rPr>
        <w:t>Pasiano</w:t>
      </w:r>
      <w:proofErr w:type="spellEnd"/>
      <w:r>
        <w:rPr>
          <w:rFonts w:ascii="Verdana" w:hAnsi="Verdana"/>
          <w:sz w:val="20"/>
          <w:szCs w:val="20"/>
        </w:rPr>
        <w:t xml:space="preserve"> di Pordenone. 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23 aprile 2013 fallisce </w:t>
      </w:r>
      <w:r w:rsidRPr="00042AEE">
        <w:rPr>
          <w:rFonts w:ascii="Verdana" w:hAnsi="Verdana"/>
          <w:b/>
          <w:sz w:val="20"/>
          <w:szCs w:val="20"/>
        </w:rPr>
        <w:t>EUROANTEX srl</w:t>
      </w:r>
      <w:r>
        <w:rPr>
          <w:rFonts w:ascii="Verdana" w:hAnsi="Verdana"/>
          <w:sz w:val="20"/>
          <w:szCs w:val="20"/>
        </w:rPr>
        <w:t xml:space="preserve"> - via Giotto 32 </w:t>
      </w:r>
      <w:proofErr w:type="spellStart"/>
      <w:r>
        <w:rPr>
          <w:rFonts w:ascii="Verdana" w:hAnsi="Verdana"/>
          <w:sz w:val="20"/>
          <w:szCs w:val="20"/>
        </w:rPr>
        <w:t>Prata</w:t>
      </w:r>
      <w:proofErr w:type="spellEnd"/>
      <w:r>
        <w:rPr>
          <w:rFonts w:ascii="Verdana" w:hAnsi="Verdana"/>
          <w:sz w:val="20"/>
          <w:szCs w:val="20"/>
        </w:rPr>
        <w:t xml:space="preserve"> di Pordenone - </w:t>
      </w:r>
      <w:proofErr w:type="spellStart"/>
      <w:r>
        <w:rPr>
          <w:rFonts w:ascii="Verdana" w:hAnsi="Verdana"/>
          <w:sz w:val="20"/>
          <w:szCs w:val="20"/>
        </w:rPr>
        <w:t>antine</w:t>
      </w:r>
      <w:proofErr w:type="spellEnd"/>
      <w:r>
        <w:rPr>
          <w:rFonts w:ascii="Verdana" w:hAnsi="Verdana"/>
          <w:sz w:val="20"/>
          <w:szCs w:val="20"/>
        </w:rPr>
        <w:t xml:space="preserve"> e componenti per mobili, attiva da 30 anni; ha collaborato con produttori leader mondiali nel settore.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03 maggio 2013 fallisce </w:t>
      </w:r>
      <w:r w:rsidRPr="00042AEE">
        <w:rPr>
          <w:rFonts w:ascii="Verdana" w:hAnsi="Verdana"/>
          <w:b/>
          <w:sz w:val="20"/>
          <w:szCs w:val="20"/>
        </w:rPr>
        <w:t>LARA srl</w:t>
      </w:r>
      <w:r>
        <w:rPr>
          <w:rFonts w:ascii="Verdana" w:hAnsi="Verdana"/>
          <w:sz w:val="20"/>
          <w:szCs w:val="20"/>
        </w:rPr>
        <w:t xml:space="preserve"> di Fava Claudio via Ponte </w:t>
      </w:r>
      <w:proofErr w:type="spellStart"/>
      <w:r>
        <w:rPr>
          <w:rFonts w:ascii="Verdana" w:hAnsi="Verdana"/>
          <w:sz w:val="20"/>
          <w:szCs w:val="20"/>
        </w:rPr>
        <w:t>Pratolino</w:t>
      </w:r>
      <w:proofErr w:type="spellEnd"/>
      <w:r>
        <w:rPr>
          <w:rFonts w:ascii="Verdana" w:hAnsi="Verdana"/>
          <w:sz w:val="20"/>
          <w:szCs w:val="20"/>
        </w:rPr>
        <w:t xml:space="preserve"> 50 </w:t>
      </w:r>
      <w:proofErr w:type="spellStart"/>
      <w:r>
        <w:rPr>
          <w:rFonts w:ascii="Verdana" w:hAnsi="Verdana"/>
          <w:sz w:val="20"/>
          <w:szCs w:val="20"/>
        </w:rPr>
        <w:t>Pasiano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Prata</w:t>
      </w:r>
      <w:proofErr w:type="spellEnd"/>
      <w:r>
        <w:rPr>
          <w:rFonts w:ascii="Verdana" w:hAnsi="Verdana"/>
          <w:sz w:val="20"/>
          <w:szCs w:val="20"/>
        </w:rPr>
        <w:t xml:space="preserve"> - una ventina di dipendenti - azienda con cinque linee di lucidatura, laccatura e verniciatura per servizi completi di verniciatura industriale - operava dal 1981 - in grado di coprire una vastissima gamma di diverse lavorazioni e tipologie di prodotto fornendo un servizio        just-in-time - era specializzata anche per produrre pannelli e pavimenti in legno.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895">
        <w:rPr>
          <w:rFonts w:ascii="Verdana" w:hAnsi="Verdana"/>
          <w:sz w:val="20"/>
          <w:szCs w:val="20"/>
        </w:rPr>
        <w:t xml:space="preserve">07 maggio 2013 fallisce </w:t>
      </w:r>
      <w:r w:rsidRPr="00191895">
        <w:rPr>
          <w:rFonts w:ascii="Verdana" w:hAnsi="Verdana"/>
          <w:b/>
          <w:sz w:val="20"/>
          <w:szCs w:val="20"/>
        </w:rPr>
        <w:t>POLES srl</w:t>
      </w:r>
      <w:r w:rsidRPr="001918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fabbrica mobili - facente parte del Gruppo COPAT,  </w:t>
      </w:r>
      <w:r w:rsidRPr="00191895">
        <w:rPr>
          <w:rFonts w:ascii="Verdana" w:hAnsi="Verdana"/>
          <w:sz w:val="20"/>
          <w:szCs w:val="20"/>
        </w:rPr>
        <w:t xml:space="preserve">con sede legale in via Mazzini 51 </w:t>
      </w:r>
      <w:proofErr w:type="spellStart"/>
      <w:r w:rsidRPr="00191895">
        <w:rPr>
          <w:rFonts w:ascii="Verdana" w:hAnsi="Verdana"/>
          <w:sz w:val="20"/>
          <w:szCs w:val="20"/>
        </w:rPr>
        <w:t>Brugnera</w:t>
      </w:r>
      <w:proofErr w:type="spellEnd"/>
      <w:r w:rsidRPr="001918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 con stabilimento al Albina di </w:t>
      </w:r>
      <w:proofErr w:type="spellStart"/>
      <w:r>
        <w:rPr>
          <w:rFonts w:ascii="Verdana" w:hAnsi="Verdana"/>
          <w:sz w:val="20"/>
          <w:szCs w:val="20"/>
        </w:rPr>
        <w:t>Gaiarine</w:t>
      </w:r>
      <w:proofErr w:type="spellEnd"/>
      <w:r>
        <w:rPr>
          <w:rFonts w:ascii="Verdana" w:hAnsi="Verdana"/>
          <w:sz w:val="20"/>
          <w:szCs w:val="20"/>
        </w:rPr>
        <w:t xml:space="preserve"> in via </w:t>
      </w:r>
      <w:proofErr w:type="spellStart"/>
      <w:r>
        <w:rPr>
          <w:rFonts w:ascii="Verdana" w:hAnsi="Verdana"/>
          <w:sz w:val="20"/>
          <w:szCs w:val="20"/>
        </w:rPr>
        <w:t>Roncat</w:t>
      </w:r>
      <w:proofErr w:type="spellEnd"/>
      <w:r>
        <w:rPr>
          <w:rFonts w:ascii="Verdana" w:hAnsi="Verdana"/>
          <w:sz w:val="20"/>
          <w:szCs w:val="20"/>
        </w:rPr>
        <w:t xml:space="preserve"> 26 ove si svolgeva solo la verniciatura dei semilavorati delle Aziende del Gruppo </w:t>
      </w:r>
      <w:proofErr w:type="spellStart"/>
      <w:r>
        <w:rPr>
          <w:rFonts w:ascii="Verdana" w:hAnsi="Verdana"/>
          <w:sz w:val="20"/>
          <w:szCs w:val="20"/>
        </w:rPr>
        <w:lastRenderedPageBreak/>
        <w:t>Copat</w:t>
      </w:r>
      <w:proofErr w:type="spellEnd"/>
      <w:r>
        <w:rPr>
          <w:rFonts w:ascii="Verdana" w:hAnsi="Verdana"/>
          <w:sz w:val="20"/>
          <w:szCs w:val="20"/>
        </w:rPr>
        <w:t xml:space="preserve">. La </w:t>
      </w:r>
      <w:proofErr w:type="spellStart"/>
      <w:r>
        <w:rPr>
          <w:rFonts w:ascii="Verdana" w:hAnsi="Verdana"/>
          <w:sz w:val="20"/>
          <w:szCs w:val="20"/>
        </w:rPr>
        <w:t>Poles</w:t>
      </w:r>
      <w:proofErr w:type="spellEnd"/>
      <w:r>
        <w:rPr>
          <w:rFonts w:ascii="Verdana" w:hAnsi="Verdana"/>
          <w:sz w:val="20"/>
          <w:szCs w:val="20"/>
        </w:rPr>
        <w:t xml:space="preserve"> srl  nel 2012 azienda aveva 15 lavoratori. A novembre 2012 erano rimasti in 12 a seguito di 3 licenziamenti per ridimensionamento. Nel 1996, quando l’azienda era florida, Piero Donnola della FILCA di Treviso aveva siglato un accordo aziendale il 2 ottobre ’96 con la rappresentante dell’azienda, la sig.ra </w:t>
      </w:r>
      <w:proofErr w:type="spellStart"/>
      <w:r>
        <w:rPr>
          <w:rFonts w:ascii="Verdana" w:hAnsi="Verdana"/>
          <w:sz w:val="20"/>
          <w:szCs w:val="20"/>
        </w:rPr>
        <w:t>Katy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Copat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220360" w:rsidRPr="00191895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895">
        <w:rPr>
          <w:rFonts w:ascii="Verdana" w:hAnsi="Verdana"/>
          <w:sz w:val="20"/>
          <w:szCs w:val="20"/>
        </w:rPr>
        <w:t xml:space="preserve">10 maggio 2013 </w:t>
      </w:r>
      <w:r>
        <w:rPr>
          <w:rFonts w:ascii="Verdana" w:hAnsi="Verdana"/>
          <w:sz w:val="20"/>
          <w:szCs w:val="20"/>
        </w:rPr>
        <w:t xml:space="preserve">fallisce </w:t>
      </w:r>
      <w:r w:rsidRPr="00191895">
        <w:rPr>
          <w:rFonts w:ascii="Verdana" w:hAnsi="Verdana"/>
          <w:b/>
          <w:sz w:val="20"/>
          <w:szCs w:val="20"/>
        </w:rPr>
        <w:t>SILVIS srl mobili</w:t>
      </w:r>
      <w:r w:rsidRPr="00191895">
        <w:rPr>
          <w:rFonts w:ascii="Verdana" w:hAnsi="Verdana"/>
          <w:sz w:val="20"/>
          <w:szCs w:val="20"/>
        </w:rPr>
        <w:t xml:space="preserve"> - zona artigianale </w:t>
      </w:r>
      <w:proofErr w:type="spellStart"/>
      <w:r w:rsidRPr="00191895">
        <w:rPr>
          <w:rFonts w:ascii="Verdana" w:hAnsi="Verdana"/>
          <w:sz w:val="20"/>
          <w:szCs w:val="20"/>
        </w:rPr>
        <w:t>Pratulone</w:t>
      </w:r>
      <w:proofErr w:type="spellEnd"/>
      <w:r w:rsidRPr="00191895">
        <w:rPr>
          <w:rFonts w:ascii="Verdana" w:hAnsi="Verdana"/>
          <w:sz w:val="20"/>
          <w:szCs w:val="20"/>
        </w:rPr>
        <w:t xml:space="preserve"> - Fiume Veneto</w:t>
      </w:r>
      <w:r>
        <w:rPr>
          <w:rFonts w:ascii="Verdana" w:hAnsi="Verdana"/>
          <w:sz w:val="20"/>
          <w:szCs w:val="20"/>
        </w:rPr>
        <w:t>.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maggio 2013 fallisce </w:t>
      </w:r>
      <w:r w:rsidRPr="00042AEE">
        <w:rPr>
          <w:rFonts w:ascii="Verdana" w:hAnsi="Verdana"/>
          <w:b/>
          <w:sz w:val="20"/>
          <w:szCs w:val="20"/>
        </w:rPr>
        <w:t>PLASTIA componenti, parti ed accessori per mobili</w:t>
      </w:r>
      <w:r>
        <w:rPr>
          <w:rFonts w:ascii="Verdana" w:hAnsi="Verdana"/>
          <w:sz w:val="20"/>
          <w:szCs w:val="20"/>
        </w:rPr>
        <w:t xml:space="preserve"> - via Gradisca 72 z. i. Cecchini  - </w:t>
      </w:r>
      <w:proofErr w:type="spellStart"/>
      <w:r>
        <w:rPr>
          <w:rFonts w:ascii="Verdana" w:hAnsi="Verdana"/>
          <w:sz w:val="20"/>
          <w:szCs w:val="20"/>
        </w:rPr>
        <w:t>Pasiano</w:t>
      </w:r>
      <w:proofErr w:type="spellEnd"/>
      <w:r>
        <w:rPr>
          <w:rFonts w:ascii="Verdana" w:hAnsi="Verdana"/>
          <w:sz w:val="20"/>
          <w:szCs w:val="20"/>
        </w:rPr>
        <w:t xml:space="preserve"> di Pordenone.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 luglio 2013 è ammessa al </w:t>
      </w:r>
      <w:r w:rsidRPr="007F25E7">
        <w:rPr>
          <w:rFonts w:ascii="Verdana" w:hAnsi="Verdana"/>
          <w:i/>
          <w:color w:val="C00000"/>
          <w:sz w:val="20"/>
          <w:szCs w:val="20"/>
        </w:rPr>
        <w:t>concordato preventivo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COPAT Spa </w:t>
      </w:r>
      <w:r>
        <w:rPr>
          <w:rFonts w:ascii="Verdana" w:hAnsi="Verdana"/>
          <w:sz w:val="20"/>
          <w:szCs w:val="20"/>
        </w:rPr>
        <w:t xml:space="preserve">via Lino Zanussi 9 - </w:t>
      </w:r>
      <w:proofErr w:type="spellStart"/>
      <w:r>
        <w:rPr>
          <w:rFonts w:ascii="Verdana" w:hAnsi="Verdana"/>
          <w:sz w:val="20"/>
          <w:szCs w:val="20"/>
        </w:rPr>
        <w:t>Brugnera</w:t>
      </w:r>
      <w:proofErr w:type="spellEnd"/>
      <w:r>
        <w:rPr>
          <w:rFonts w:ascii="Verdana" w:hAnsi="Verdana"/>
          <w:sz w:val="20"/>
          <w:szCs w:val="20"/>
        </w:rPr>
        <w:t xml:space="preserve"> (associato ASDI): si veda la specifica storia di questa azienda che è la </w:t>
      </w:r>
      <w:r w:rsidRPr="00191895">
        <w:rPr>
          <w:rFonts w:ascii="Verdana" w:hAnsi="Verdana"/>
          <w:b/>
          <w:sz w:val="20"/>
          <w:szCs w:val="20"/>
        </w:rPr>
        <w:t>capofila d</w:t>
      </w:r>
      <w:r>
        <w:rPr>
          <w:rFonts w:ascii="Verdana" w:hAnsi="Verdana"/>
          <w:b/>
          <w:sz w:val="20"/>
          <w:szCs w:val="20"/>
        </w:rPr>
        <w:t xml:space="preserve">el  GRUPPO COPAT </w:t>
      </w:r>
      <w:r w:rsidRPr="00A14CF6">
        <w:rPr>
          <w:rFonts w:ascii="Verdana" w:hAnsi="Verdana"/>
          <w:b/>
          <w:sz w:val="20"/>
          <w:szCs w:val="20"/>
        </w:rPr>
        <w:t xml:space="preserve">che nel 2004 comprendeva </w:t>
      </w:r>
      <w:r>
        <w:rPr>
          <w:rFonts w:ascii="Verdana" w:hAnsi="Verdana"/>
          <w:b/>
          <w:sz w:val="20"/>
          <w:szCs w:val="20"/>
        </w:rPr>
        <w:t>7</w:t>
      </w:r>
      <w:r w:rsidRPr="00A14CF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realtà produttive (</w:t>
      </w:r>
      <w:r w:rsidRPr="00A14CF6">
        <w:rPr>
          <w:rFonts w:ascii="Verdana" w:hAnsi="Verdana"/>
          <w:b/>
          <w:sz w:val="20"/>
          <w:szCs w:val="20"/>
        </w:rPr>
        <w:t>società</w:t>
      </w:r>
      <w:r>
        <w:rPr>
          <w:rFonts w:ascii="Verdana" w:hAnsi="Verdana"/>
          <w:b/>
          <w:sz w:val="20"/>
          <w:szCs w:val="20"/>
        </w:rPr>
        <w:t xml:space="preserve"> o marchi)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Copat</w:t>
      </w:r>
      <w:proofErr w:type="spellEnd"/>
      <w:r>
        <w:rPr>
          <w:rFonts w:ascii="Verdana" w:hAnsi="Verdana"/>
          <w:sz w:val="20"/>
          <w:szCs w:val="20"/>
        </w:rPr>
        <w:t xml:space="preserve"> Cucine spa, House Sistema, Box Forniture, </w:t>
      </w:r>
      <w:proofErr w:type="spellStart"/>
      <w:r>
        <w:rPr>
          <w:rFonts w:ascii="Verdana" w:hAnsi="Verdana"/>
          <w:sz w:val="20"/>
          <w:szCs w:val="20"/>
        </w:rPr>
        <w:t>Elledue</w:t>
      </w:r>
      <w:proofErr w:type="spellEnd"/>
      <w:r>
        <w:rPr>
          <w:rFonts w:ascii="Verdana" w:hAnsi="Verdana"/>
          <w:sz w:val="20"/>
          <w:szCs w:val="20"/>
        </w:rPr>
        <w:t xml:space="preserve"> Divisione Bagni, </w:t>
      </w:r>
      <w:proofErr w:type="spellStart"/>
      <w:r>
        <w:rPr>
          <w:rFonts w:ascii="Verdana" w:hAnsi="Verdana"/>
          <w:sz w:val="20"/>
          <w:szCs w:val="20"/>
        </w:rPr>
        <w:t>Pole’s</w:t>
      </w:r>
      <w:proofErr w:type="spellEnd"/>
      <w:r>
        <w:rPr>
          <w:rFonts w:ascii="Verdana" w:hAnsi="Verdana"/>
          <w:sz w:val="20"/>
          <w:szCs w:val="20"/>
        </w:rPr>
        <w:t xml:space="preserve"> interni per abitare, </w:t>
      </w:r>
      <w:proofErr w:type="spellStart"/>
      <w:r>
        <w:rPr>
          <w:rFonts w:ascii="Verdana" w:hAnsi="Verdana"/>
          <w:sz w:val="20"/>
          <w:szCs w:val="20"/>
        </w:rPr>
        <w:t>Basic</w:t>
      </w:r>
      <w:proofErr w:type="spellEnd"/>
      <w:r>
        <w:rPr>
          <w:rFonts w:ascii="Verdana" w:hAnsi="Verdana"/>
          <w:sz w:val="20"/>
          <w:szCs w:val="20"/>
        </w:rPr>
        <w:t xml:space="preserve"> per mobili, </w:t>
      </w:r>
      <w:proofErr w:type="spellStart"/>
      <w:r>
        <w:rPr>
          <w:rFonts w:ascii="Verdana" w:hAnsi="Verdana"/>
          <w:sz w:val="20"/>
          <w:szCs w:val="20"/>
        </w:rPr>
        <w:t>Blueville</w:t>
      </w:r>
      <w:proofErr w:type="spellEnd"/>
      <w:r>
        <w:rPr>
          <w:rFonts w:ascii="Verdana" w:hAnsi="Verdana"/>
          <w:sz w:val="20"/>
          <w:szCs w:val="20"/>
        </w:rPr>
        <w:t xml:space="preserve"> mobili nel tempo.</w:t>
      </w:r>
    </w:p>
    <w:p w:rsidR="00220360" w:rsidRPr="00617DC3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novembre 2013 viene dichiarata fallita la </w:t>
      </w:r>
      <w:r w:rsidRPr="00A407E1">
        <w:rPr>
          <w:rFonts w:ascii="Verdana" w:hAnsi="Verdana"/>
          <w:b/>
          <w:sz w:val="20"/>
          <w:szCs w:val="20"/>
        </w:rPr>
        <w:t>COPAT Spa</w:t>
      </w:r>
      <w:r>
        <w:rPr>
          <w:rFonts w:ascii="Verdana" w:hAnsi="Verdana"/>
          <w:sz w:val="20"/>
          <w:szCs w:val="20"/>
        </w:rPr>
        <w:t>. Il 9 luglio era stata ammessa al Concordato preventivo.</w:t>
      </w:r>
      <w:r w:rsidRPr="007F25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F25E7">
        <w:rPr>
          <w:rFonts w:ascii="Verdana" w:hAnsi="Verdana"/>
          <w:b/>
          <w:sz w:val="20"/>
          <w:szCs w:val="20"/>
        </w:rPr>
        <w:t>Arrital</w:t>
      </w:r>
      <w:proofErr w:type="spellEnd"/>
      <w:r w:rsidRPr="007F25E7">
        <w:rPr>
          <w:rFonts w:ascii="Verdana" w:hAnsi="Verdana"/>
          <w:b/>
          <w:sz w:val="20"/>
          <w:szCs w:val="20"/>
        </w:rPr>
        <w:t xml:space="preserve"> Cucine</w:t>
      </w:r>
      <w:r w:rsidR="007F25E7">
        <w:rPr>
          <w:rFonts w:ascii="Verdana" w:hAnsi="Verdana"/>
          <w:b/>
          <w:sz w:val="20"/>
          <w:szCs w:val="20"/>
        </w:rPr>
        <w:t xml:space="preserve"> (gruppo </w:t>
      </w:r>
      <w:proofErr w:type="spellStart"/>
      <w:r w:rsidR="007F25E7">
        <w:rPr>
          <w:rFonts w:ascii="Verdana" w:hAnsi="Verdana"/>
          <w:b/>
          <w:sz w:val="20"/>
          <w:szCs w:val="20"/>
        </w:rPr>
        <w:t>Doimo</w:t>
      </w:r>
      <w:proofErr w:type="spellEnd"/>
      <w:r w:rsidR="007F25E7">
        <w:rPr>
          <w:rFonts w:ascii="Verdana" w:hAnsi="Verdana"/>
          <w:b/>
          <w:sz w:val="20"/>
          <w:szCs w:val="20"/>
        </w:rPr>
        <w:t>)</w:t>
      </w:r>
      <w:r w:rsidRPr="007F25E7">
        <w:rPr>
          <w:rFonts w:ascii="Verdana" w:hAnsi="Verdana"/>
          <w:b/>
          <w:sz w:val="20"/>
          <w:szCs w:val="20"/>
        </w:rPr>
        <w:t xml:space="preserve"> entra in affitto del ramo di azienda con la</w:t>
      </w:r>
      <w:r w:rsidRPr="00F9375C">
        <w:rPr>
          <w:rFonts w:ascii="Verdana" w:hAnsi="Verdana"/>
          <w:sz w:val="20"/>
          <w:szCs w:val="20"/>
        </w:rPr>
        <w:t xml:space="preserve"> </w:t>
      </w:r>
      <w:proofErr w:type="spellStart"/>
      <w:r w:rsidRPr="00F9375C">
        <w:rPr>
          <w:rFonts w:ascii="Verdana" w:hAnsi="Verdana"/>
          <w:b/>
          <w:sz w:val="20"/>
          <w:szCs w:val="20"/>
        </w:rPr>
        <w:t>newco</w:t>
      </w:r>
      <w:proofErr w:type="spellEnd"/>
      <w:r w:rsidRPr="00F9375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9375C">
        <w:rPr>
          <w:rFonts w:ascii="Verdana" w:hAnsi="Verdana"/>
          <w:b/>
          <w:sz w:val="20"/>
          <w:szCs w:val="20"/>
        </w:rPr>
        <w:t>CopatLife</w:t>
      </w:r>
      <w:proofErr w:type="spellEnd"/>
      <w:r w:rsidRPr="00F9375C">
        <w:rPr>
          <w:rFonts w:ascii="Verdana" w:hAnsi="Verdana"/>
          <w:b/>
          <w:sz w:val="20"/>
          <w:szCs w:val="20"/>
        </w:rPr>
        <w:t xml:space="preserve"> srl </w:t>
      </w:r>
      <w:r w:rsidRPr="00F9375C">
        <w:rPr>
          <w:rFonts w:ascii="Verdana" w:hAnsi="Verdana"/>
          <w:sz w:val="20"/>
          <w:szCs w:val="20"/>
        </w:rPr>
        <w:t>che</w:t>
      </w:r>
      <w:r w:rsidRPr="00F9375C">
        <w:rPr>
          <w:rFonts w:ascii="Verdana" w:hAnsi="Verdana"/>
          <w:b/>
          <w:sz w:val="20"/>
          <w:szCs w:val="20"/>
        </w:rPr>
        <w:t xml:space="preserve"> assorbe 51 dei 100 ex dipendenti.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7DC3">
        <w:rPr>
          <w:rFonts w:ascii="Verdana" w:hAnsi="Verdana"/>
          <w:sz w:val="20"/>
          <w:szCs w:val="20"/>
        </w:rPr>
        <w:t xml:space="preserve">12 dicembre 2013 </w:t>
      </w:r>
      <w:r>
        <w:rPr>
          <w:rFonts w:ascii="Verdana" w:hAnsi="Verdana"/>
          <w:sz w:val="20"/>
          <w:szCs w:val="20"/>
        </w:rPr>
        <w:t xml:space="preserve">è ammessa  al </w:t>
      </w:r>
      <w:r w:rsidRPr="007F25E7">
        <w:rPr>
          <w:rFonts w:ascii="Verdana" w:hAnsi="Verdana"/>
          <w:i/>
          <w:color w:val="C00000"/>
          <w:sz w:val="20"/>
          <w:szCs w:val="20"/>
        </w:rPr>
        <w:t xml:space="preserve">concordato preventivo </w:t>
      </w:r>
      <w:r w:rsidRPr="00B76577">
        <w:rPr>
          <w:rFonts w:ascii="Verdana" w:hAnsi="Verdana"/>
          <w:b/>
          <w:sz w:val="20"/>
          <w:szCs w:val="20"/>
        </w:rPr>
        <w:t>MOKA CUCINE srl</w:t>
      </w:r>
      <w:r>
        <w:rPr>
          <w:rFonts w:ascii="Verdana" w:hAnsi="Verdana"/>
          <w:sz w:val="20"/>
          <w:szCs w:val="20"/>
        </w:rPr>
        <w:t xml:space="preserve"> in liquidazione via </w:t>
      </w:r>
      <w:proofErr w:type="spellStart"/>
      <w:r>
        <w:rPr>
          <w:rFonts w:ascii="Verdana" w:hAnsi="Verdana"/>
          <w:sz w:val="20"/>
          <w:szCs w:val="20"/>
        </w:rPr>
        <w:t>Gemona</w:t>
      </w:r>
      <w:proofErr w:type="spellEnd"/>
      <w:r>
        <w:rPr>
          <w:rFonts w:ascii="Verdana" w:hAnsi="Verdana"/>
          <w:sz w:val="20"/>
          <w:szCs w:val="20"/>
        </w:rPr>
        <w:t xml:space="preserve"> 3 - San Vito al Tagliamento. 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 dicembre 2013 viene dichiarata fallita la ditta </w:t>
      </w:r>
      <w:r w:rsidRPr="00B76577">
        <w:rPr>
          <w:rFonts w:ascii="Verdana" w:hAnsi="Verdana"/>
          <w:b/>
          <w:sz w:val="20"/>
          <w:szCs w:val="20"/>
        </w:rPr>
        <w:t xml:space="preserve">PAMI srl </w:t>
      </w:r>
      <w:proofErr w:type="spellStart"/>
      <w:r w:rsidRPr="00B76577">
        <w:rPr>
          <w:rFonts w:ascii="Verdana" w:hAnsi="Verdana"/>
          <w:b/>
          <w:sz w:val="20"/>
          <w:szCs w:val="20"/>
        </w:rPr>
        <w:t>Unipersonale</w:t>
      </w:r>
      <w:proofErr w:type="spellEnd"/>
      <w:r w:rsidRPr="00B7657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sita in Via Vittorio Veneto a </w:t>
      </w:r>
      <w:proofErr w:type="spellStart"/>
      <w:r>
        <w:rPr>
          <w:rFonts w:ascii="Verdana" w:hAnsi="Verdana"/>
          <w:sz w:val="20"/>
          <w:szCs w:val="20"/>
        </w:rPr>
        <w:t>Brugnera</w:t>
      </w:r>
      <w:proofErr w:type="spellEnd"/>
      <w:r>
        <w:rPr>
          <w:rFonts w:ascii="Verdana" w:hAnsi="Verdana"/>
          <w:sz w:val="20"/>
          <w:szCs w:val="20"/>
        </w:rPr>
        <w:t xml:space="preserve"> e specializzata nella lavorazione di parti di mobili. Contava 17 dipendenti. (Messaggero Veneto, 22 dicembre 2013).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 dicembre 2013 viene dichiarata fallita la ditta </w:t>
      </w:r>
      <w:r w:rsidRPr="00B76577">
        <w:rPr>
          <w:rFonts w:ascii="Verdana" w:hAnsi="Verdana"/>
          <w:b/>
          <w:sz w:val="20"/>
          <w:szCs w:val="20"/>
        </w:rPr>
        <w:t xml:space="preserve">NOVA LINEA srl </w:t>
      </w:r>
      <w:r>
        <w:rPr>
          <w:rFonts w:ascii="Verdana" w:hAnsi="Verdana"/>
          <w:sz w:val="20"/>
          <w:szCs w:val="20"/>
        </w:rPr>
        <w:t xml:space="preserve">di </w:t>
      </w:r>
      <w:proofErr w:type="spellStart"/>
      <w:r>
        <w:rPr>
          <w:rFonts w:ascii="Verdana" w:hAnsi="Verdana"/>
          <w:sz w:val="20"/>
          <w:szCs w:val="20"/>
        </w:rPr>
        <w:t>Sarri</w:t>
      </w:r>
      <w:proofErr w:type="spellEnd"/>
      <w:r>
        <w:rPr>
          <w:rFonts w:ascii="Verdana" w:hAnsi="Verdana"/>
          <w:sz w:val="20"/>
          <w:szCs w:val="20"/>
        </w:rPr>
        <w:t xml:space="preserve"> Emilio e C. sita in via </w:t>
      </w:r>
      <w:proofErr w:type="spellStart"/>
      <w:r>
        <w:rPr>
          <w:rFonts w:ascii="Verdana" w:hAnsi="Verdana"/>
          <w:sz w:val="20"/>
          <w:szCs w:val="20"/>
        </w:rPr>
        <w:t>Crosera</w:t>
      </w:r>
      <w:proofErr w:type="spellEnd"/>
      <w:r>
        <w:rPr>
          <w:rFonts w:ascii="Verdana" w:hAnsi="Verdana"/>
          <w:sz w:val="20"/>
          <w:szCs w:val="20"/>
        </w:rPr>
        <w:t xml:space="preserve"> 3 ad </w:t>
      </w:r>
      <w:proofErr w:type="spellStart"/>
      <w:r>
        <w:rPr>
          <w:rFonts w:ascii="Verdana" w:hAnsi="Verdana"/>
          <w:sz w:val="20"/>
          <w:szCs w:val="20"/>
        </w:rPr>
        <w:t>Azzano</w:t>
      </w:r>
      <w:proofErr w:type="spellEnd"/>
      <w:r>
        <w:rPr>
          <w:rFonts w:ascii="Verdana" w:hAnsi="Verdana"/>
          <w:sz w:val="20"/>
          <w:szCs w:val="20"/>
        </w:rPr>
        <w:t xml:space="preserve"> Decimo specializzata nella produzione e commercio all’ingrosso e al minuto di mobili e oggetti d’arredo. Contava 7 dipendenti e 4 collaboratori (Messaggero Veneto, 22 dicembre 2013). Era socia dell’ASDI. </w:t>
      </w:r>
    </w:p>
    <w:p w:rsidR="00220360" w:rsidRDefault="00220360" w:rsidP="00220360">
      <w:pPr>
        <w:pStyle w:val="Paragrafoelenco"/>
        <w:spacing w:after="0" w:line="240" w:lineRule="auto"/>
        <w:ind w:left="435"/>
        <w:jc w:val="both"/>
        <w:rPr>
          <w:rFonts w:ascii="Verdana" w:hAnsi="Verdana"/>
          <w:sz w:val="20"/>
          <w:szCs w:val="20"/>
        </w:rPr>
      </w:pPr>
    </w:p>
    <w:p w:rsidR="00220360" w:rsidRPr="009C61D5" w:rsidRDefault="00220360" w:rsidP="0022036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C61D5">
        <w:rPr>
          <w:rFonts w:ascii="Verdana" w:hAnsi="Verdana"/>
          <w:b/>
          <w:sz w:val="20"/>
          <w:szCs w:val="20"/>
        </w:rPr>
        <w:t>2014</w:t>
      </w:r>
    </w:p>
    <w:p w:rsidR="00220360" w:rsidRPr="007F25E7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i/>
          <w:color w:val="C00000"/>
          <w:sz w:val="20"/>
          <w:szCs w:val="20"/>
        </w:rPr>
      </w:pPr>
      <w:r w:rsidRPr="009C61D5">
        <w:rPr>
          <w:rFonts w:ascii="Verdana" w:hAnsi="Verdana"/>
          <w:sz w:val="20"/>
          <w:szCs w:val="20"/>
        </w:rPr>
        <w:t>10 gennaio 2014</w:t>
      </w:r>
      <w:r>
        <w:rPr>
          <w:rFonts w:ascii="Verdana" w:hAnsi="Verdana"/>
          <w:sz w:val="20"/>
          <w:szCs w:val="20"/>
        </w:rPr>
        <w:t xml:space="preserve"> </w:t>
      </w:r>
      <w:r w:rsidRPr="00B76577">
        <w:rPr>
          <w:rFonts w:ascii="Verdana" w:hAnsi="Verdana"/>
          <w:b/>
          <w:sz w:val="20"/>
          <w:szCs w:val="20"/>
        </w:rPr>
        <w:t xml:space="preserve">SINCO Spa </w:t>
      </w:r>
      <w:r>
        <w:rPr>
          <w:rFonts w:ascii="Verdana" w:hAnsi="Verdana"/>
          <w:sz w:val="20"/>
          <w:szCs w:val="20"/>
        </w:rPr>
        <w:t xml:space="preserve">via Rui 19 di </w:t>
      </w:r>
      <w:proofErr w:type="spellStart"/>
      <w:r>
        <w:rPr>
          <w:rFonts w:ascii="Verdana" w:hAnsi="Verdana"/>
          <w:sz w:val="20"/>
          <w:szCs w:val="20"/>
        </w:rPr>
        <w:t>Zoppola</w:t>
      </w:r>
      <w:proofErr w:type="spellEnd"/>
      <w:r>
        <w:rPr>
          <w:rFonts w:ascii="Verdana" w:hAnsi="Verdana"/>
          <w:sz w:val="20"/>
          <w:szCs w:val="20"/>
        </w:rPr>
        <w:t xml:space="preserve"> viene ammessa al </w:t>
      </w:r>
      <w:r w:rsidRPr="007F25E7">
        <w:rPr>
          <w:rFonts w:ascii="Verdana" w:hAnsi="Verdana"/>
          <w:i/>
          <w:color w:val="C00000"/>
          <w:sz w:val="20"/>
          <w:szCs w:val="20"/>
        </w:rPr>
        <w:t>concordato preventivo.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08 aprile 2014 fallisce la </w:t>
      </w:r>
      <w:r w:rsidRPr="004A4246">
        <w:rPr>
          <w:rFonts w:ascii="Verdana" w:hAnsi="Verdana"/>
          <w:b/>
          <w:sz w:val="20"/>
          <w:szCs w:val="20"/>
        </w:rPr>
        <w:t>ROTOL LEGNO srl</w:t>
      </w:r>
      <w:r>
        <w:rPr>
          <w:rFonts w:ascii="Verdana" w:hAnsi="Verdana"/>
          <w:sz w:val="20"/>
          <w:szCs w:val="20"/>
        </w:rPr>
        <w:t xml:space="preserve"> via </w:t>
      </w:r>
      <w:proofErr w:type="spellStart"/>
      <w:r>
        <w:rPr>
          <w:rFonts w:ascii="Verdana" w:hAnsi="Verdana"/>
          <w:sz w:val="20"/>
          <w:szCs w:val="20"/>
        </w:rPr>
        <w:t>Carpenè</w:t>
      </w:r>
      <w:proofErr w:type="spellEnd"/>
      <w:r>
        <w:rPr>
          <w:rFonts w:ascii="Verdana" w:hAnsi="Verdana"/>
          <w:sz w:val="20"/>
          <w:szCs w:val="20"/>
        </w:rPr>
        <w:t xml:space="preserve"> 6 </w:t>
      </w:r>
      <w:proofErr w:type="spellStart"/>
      <w:r>
        <w:rPr>
          <w:rFonts w:ascii="Verdana" w:hAnsi="Verdana"/>
          <w:sz w:val="20"/>
          <w:szCs w:val="20"/>
        </w:rPr>
        <w:t>Brugnera</w:t>
      </w:r>
      <w:proofErr w:type="spellEnd"/>
      <w:r>
        <w:rPr>
          <w:rFonts w:ascii="Verdana" w:hAnsi="Verdana"/>
          <w:sz w:val="20"/>
          <w:szCs w:val="20"/>
        </w:rPr>
        <w:t>. Aveva 19 dipendenti. Era specializzata nella produzione di bordi con prodotti inediti ed originali.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29 maggio 2014 fallisce </w:t>
      </w:r>
      <w:r w:rsidRPr="0095476C">
        <w:rPr>
          <w:rFonts w:ascii="Verdana" w:hAnsi="Verdana"/>
          <w:b/>
          <w:sz w:val="20"/>
          <w:szCs w:val="20"/>
        </w:rPr>
        <w:t>MCDOOR</w:t>
      </w:r>
      <w:r>
        <w:rPr>
          <w:rFonts w:ascii="Verdana" w:hAnsi="Verdana"/>
          <w:b/>
          <w:sz w:val="20"/>
          <w:szCs w:val="20"/>
        </w:rPr>
        <w:t xml:space="preserve"> Srl </w:t>
      </w:r>
      <w:r w:rsidRPr="0095476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liquidazione facente parte del gruppo </w:t>
      </w:r>
      <w:proofErr w:type="spellStart"/>
      <w:r>
        <w:rPr>
          <w:rFonts w:ascii="Verdana" w:hAnsi="Verdana"/>
          <w:sz w:val="20"/>
          <w:szCs w:val="20"/>
        </w:rPr>
        <w:t>Sinco</w:t>
      </w:r>
      <w:proofErr w:type="spellEnd"/>
      <w:r>
        <w:rPr>
          <w:rFonts w:ascii="Verdana" w:hAnsi="Verdana"/>
          <w:sz w:val="20"/>
          <w:szCs w:val="20"/>
        </w:rPr>
        <w:t xml:space="preserve"> srl e aderente all’ASDI; ha sede legale in via Arno a </w:t>
      </w:r>
      <w:proofErr w:type="spellStart"/>
      <w:r>
        <w:rPr>
          <w:rFonts w:ascii="Verdana" w:hAnsi="Verdana"/>
          <w:sz w:val="20"/>
          <w:szCs w:val="20"/>
        </w:rPr>
        <w:t>Zoppola</w:t>
      </w:r>
      <w:proofErr w:type="spellEnd"/>
      <w:r>
        <w:rPr>
          <w:rFonts w:ascii="Verdana" w:hAnsi="Verdana"/>
          <w:sz w:val="20"/>
          <w:szCs w:val="20"/>
        </w:rPr>
        <w:t xml:space="preserve"> ed una unità produttiva in via </w:t>
      </w:r>
      <w:proofErr w:type="spellStart"/>
      <w:r>
        <w:rPr>
          <w:rFonts w:ascii="Verdana" w:hAnsi="Verdana"/>
          <w:sz w:val="20"/>
          <w:szCs w:val="20"/>
        </w:rPr>
        <w:t>Pra</w:t>
      </w:r>
      <w:proofErr w:type="spellEnd"/>
      <w:r>
        <w:rPr>
          <w:rFonts w:ascii="Verdana" w:hAnsi="Verdana"/>
          <w:sz w:val="20"/>
          <w:szCs w:val="20"/>
        </w:rPr>
        <w:t xml:space="preserve">’ di risi, 18 a </w:t>
      </w:r>
      <w:proofErr w:type="spellStart"/>
      <w:r>
        <w:rPr>
          <w:rFonts w:ascii="Verdana" w:hAnsi="Verdana"/>
          <w:sz w:val="20"/>
          <w:szCs w:val="20"/>
        </w:rPr>
        <w:t>Zoppola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19 agosto 2014 viene ammessa al </w:t>
      </w:r>
      <w:r w:rsidRPr="007F25E7">
        <w:rPr>
          <w:rFonts w:ascii="Verdana" w:hAnsi="Verdana"/>
          <w:i/>
          <w:color w:val="C00000"/>
          <w:sz w:val="20"/>
          <w:szCs w:val="20"/>
        </w:rPr>
        <w:t>concordato con riserva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la ditta </w:t>
      </w:r>
      <w:r>
        <w:rPr>
          <w:rFonts w:ascii="Verdana" w:hAnsi="Verdana"/>
          <w:b/>
          <w:sz w:val="20"/>
          <w:szCs w:val="20"/>
        </w:rPr>
        <w:t xml:space="preserve">SANTAROSSA Spa </w:t>
      </w:r>
      <w:r>
        <w:rPr>
          <w:rFonts w:ascii="Verdana" w:hAnsi="Verdana"/>
          <w:sz w:val="20"/>
          <w:szCs w:val="20"/>
        </w:rPr>
        <w:t xml:space="preserve">via della Chiesa, 111 </w:t>
      </w:r>
      <w:proofErr w:type="spellStart"/>
      <w:r>
        <w:rPr>
          <w:rFonts w:ascii="Verdana" w:hAnsi="Verdana"/>
          <w:sz w:val="20"/>
          <w:szCs w:val="20"/>
        </w:rPr>
        <w:t>Prata</w:t>
      </w:r>
      <w:proofErr w:type="spellEnd"/>
      <w:r>
        <w:rPr>
          <w:rFonts w:ascii="Verdana" w:hAnsi="Verdana"/>
          <w:sz w:val="20"/>
          <w:szCs w:val="20"/>
        </w:rPr>
        <w:t xml:space="preserve"> di Pordenone (PN).</w:t>
      </w:r>
    </w:p>
    <w:p w:rsidR="00220360" w:rsidRDefault="00220360" w:rsidP="002203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674F">
        <w:rPr>
          <w:rFonts w:ascii="Verdana" w:hAnsi="Verdana"/>
          <w:sz w:val="20"/>
          <w:szCs w:val="20"/>
        </w:rPr>
        <w:t xml:space="preserve">Il 19 agosto 2014 viene ammessa al </w:t>
      </w:r>
      <w:r w:rsidRPr="007F25E7">
        <w:rPr>
          <w:rFonts w:ascii="Verdana" w:hAnsi="Verdana"/>
          <w:i/>
          <w:color w:val="C00000"/>
          <w:sz w:val="20"/>
          <w:szCs w:val="20"/>
        </w:rPr>
        <w:t>concordato con riserva</w:t>
      </w:r>
      <w:r w:rsidRPr="0085674F">
        <w:rPr>
          <w:rFonts w:ascii="Verdana" w:hAnsi="Verdana"/>
          <w:i/>
          <w:sz w:val="20"/>
          <w:szCs w:val="20"/>
        </w:rPr>
        <w:t xml:space="preserve"> </w:t>
      </w:r>
      <w:r w:rsidRPr="0085674F">
        <w:rPr>
          <w:rFonts w:ascii="Verdana" w:hAnsi="Verdana"/>
          <w:sz w:val="20"/>
          <w:szCs w:val="20"/>
        </w:rPr>
        <w:t>la ditta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SANTAROSSA CONTRACT Srl </w:t>
      </w:r>
      <w:r>
        <w:rPr>
          <w:rFonts w:ascii="Verdana" w:hAnsi="Verdana"/>
          <w:sz w:val="20"/>
          <w:szCs w:val="20"/>
        </w:rPr>
        <w:t xml:space="preserve">in concordato preventivo via </w:t>
      </w:r>
      <w:proofErr w:type="spellStart"/>
      <w:r>
        <w:rPr>
          <w:rFonts w:ascii="Verdana" w:hAnsi="Verdana"/>
          <w:sz w:val="20"/>
          <w:szCs w:val="20"/>
        </w:rPr>
        <w:t>Pradego</w:t>
      </w:r>
      <w:proofErr w:type="spellEnd"/>
      <w:r>
        <w:rPr>
          <w:rFonts w:ascii="Verdana" w:hAnsi="Verdana"/>
          <w:sz w:val="20"/>
          <w:szCs w:val="20"/>
        </w:rPr>
        <w:t>, 32 CANEVA</w:t>
      </w:r>
      <w:r w:rsidR="00797AD6">
        <w:rPr>
          <w:rFonts w:ascii="Verdana" w:hAnsi="Verdana"/>
          <w:sz w:val="20"/>
          <w:szCs w:val="20"/>
        </w:rPr>
        <w:t xml:space="preserve"> e unità produttiva a </w:t>
      </w:r>
      <w:proofErr w:type="spellStart"/>
      <w:r w:rsidR="00797AD6">
        <w:rPr>
          <w:rFonts w:ascii="Verdana" w:hAnsi="Verdana"/>
          <w:sz w:val="20"/>
          <w:szCs w:val="20"/>
        </w:rPr>
        <w:t>Val</w:t>
      </w:r>
      <w:r w:rsidR="00637D04">
        <w:rPr>
          <w:rFonts w:ascii="Verdana" w:hAnsi="Verdana"/>
          <w:sz w:val="20"/>
          <w:szCs w:val="20"/>
        </w:rPr>
        <w:t>l</w:t>
      </w:r>
      <w:r w:rsidR="00797AD6">
        <w:rPr>
          <w:rFonts w:ascii="Verdana" w:hAnsi="Verdana"/>
          <w:sz w:val="20"/>
          <w:szCs w:val="20"/>
        </w:rPr>
        <w:t>enoncello</w:t>
      </w:r>
      <w:proofErr w:type="spellEnd"/>
      <w:r>
        <w:rPr>
          <w:rFonts w:ascii="Verdana" w:hAnsi="Verdana"/>
          <w:sz w:val="20"/>
          <w:szCs w:val="20"/>
        </w:rPr>
        <w:t>.</w:t>
      </w:r>
      <w:r w:rsidR="00797AD6">
        <w:rPr>
          <w:rFonts w:ascii="Verdana" w:hAnsi="Verdana"/>
          <w:sz w:val="20"/>
          <w:szCs w:val="20"/>
        </w:rPr>
        <w:t xml:space="preserve"> L’ attività è ripartita con una nuova società, la Marine </w:t>
      </w:r>
      <w:proofErr w:type="spellStart"/>
      <w:r w:rsidR="00797AD6">
        <w:rPr>
          <w:rFonts w:ascii="Verdana" w:hAnsi="Verdana"/>
          <w:sz w:val="20"/>
          <w:szCs w:val="20"/>
        </w:rPr>
        <w:t>interiors</w:t>
      </w:r>
      <w:proofErr w:type="spellEnd"/>
      <w:r w:rsidR="00797AD6">
        <w:rPr>
          <w:rFonts w:ascii="Verdana" w:hAnsi="Verdana"/>
          <w:sz w:val="20"/>
          <w:szCs w:val="20"/>
        </w:rPr>
        <w:t>, controllata dalla FINCANTIERI poiché produce specialmente per essa l’arredamento interno delle navi da crociera. Sono salvi così i posti di tutti i lavoratori (una ottantina).</w:t>
      </w:r>
    </w:p>
    <w:p w:rsidR="00220360" w:rsidRDefault="00220360" w:rsidP="00B70F0C">
      <w:pPr>
        <w:spacing w:after="0"/>
        <w:rPr>
          <w:rFonts w:ascii="Verdana" w:hAnsi="Verdana"/>
          <w:b/>
          <w:sz w:val="20"/>
          <w:szCs w:val="20"/>
        </w:rPr>
      </w:pPr>
    </w:p>
    <w:p w:rsidR="00E04A7D" w:rsidRPr="00797AD6" w:rsidRDefault="007F25E7" w:rsidP="007F25E7">
      <w:pPr>
        <w:spacing w:after="0" w:line="240" w:lineRule="auto"/>
        <w:jc w:val="both"/>
        <w:rPr>
          <w:rFonts w:ascii="Verdana" w:hAnsi="Verdana"/>
          <w:b/>
          <w:color w:val="C00000"/>
          <w:sz w:val="20"/>
          <w:szCs w:val="20"/>
        </w:rPr>
      </w:pPr>
      <w:r w:rsidRPr="00797AD6">
        <w:rPr>
          <w:rFonts w:ascii="Verdana" w:hAnsi="Verdana"/>
          <w:b/>
          <w:color w:val="C00000"/>
          <w:sz w:val="20"/>
          <w:szCs w:val="20"/>
        </w:rPr>
        <w:t>In Provincia di Pordenone su 31 aziende che dal 2012</w:t>
      </w:r>
      <w:r w:rsidR="00797AD6" w:rsidRPr="00797AD6">
        <w:rPr>
          <w:rFonts w:ascii="Verdana" w:hAnsi="Verdana"/>
          <w:b/>
          <w:color w:val="C00000"/>
          <w:sz w:val="20"/>
          <w:szCs w:val="20"/>
        </w:rPr>
        <w:t xml:space="preserve"> (51 dal 2008)</w:t>
      </w:r>
      <w:r w:rsidRPr="00797AD6">
        <w:rPr>
          <w:rFonts w:ascii="Verdana" w:hAnsi="Verdana"/>
          <w:b/>
          <w:color w:val="C00000"/>
          <w:sz w:val="20"/>
          <w:szCs w:val="20"/>
        </w:rPr>
        <w:t xml:space="preserve"> sono incappate nella procedura concorsuale 6 sono in concordato preventivo o con riserva e 25</w:t>
      </w:r>
      <w:r w:rsidR="00797AD6" w:rsidRPr="00797AD6">
        <w:rPr>
          <w:rFonts w:ascii="Verdana" w:hAnsi="Verdana"/>
          <w:b/>
          <w:color w:val="C00000"/>
          <w:sz w:val="20"/>
          <w:szCs w:val="20"/>
        </w:rPr>
        <w:t xml:space="preserve"> dal 2012</w:t>
      </w:r>
      <w:r w:rsidRPr="00797AD6">
        <w:rPr>
          <w:rFonts w:ascii="Verdana" w:hAnsi="Verdana"/>
          <w:b/>
          <w:color w:val="C00000"/>
          <w:sz w:val="20"/>
          <w:szCs w:val="20"/>
        </w:rPr>
        <w:t xml:space="preserve"> sono state dichiarate subito fallite</w:t>
      </w:r>
      <w:r w:rsidR="00797AD6" w:rsidRPr="00797AD6">
        <w:rPr>
          <w:rFonts w:ascii="Verdana" w:hAnsi="Verdana"/>
          <w:b/>
          <w:color w:val="C00000"/>
          <w:sz w:val="20"/>
          <w:szCs w:val="20"/>
        </w:rPr>
        <w:t xml:space="preserve">. Dal  2008 le fallite sono </w:t>
      </w:r>
      <w:r w:rsidRPr="00797AD6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797AD6" w:rsidRPr="00797AD6">
        <w:rPr>
          <w:rFonts w:ascii="Verdana" w:hAnsi="Verdana"/>
          <w:b/>
          <w:color w:val="C00000"/>
          <w:sz w:val="20"/>
          <w:szCs w:val="20"/>
        </w:rPr>
        <w:t>45.</w:t>
      </w:r>
    </w:p>
    <w:p w:rsidR="00E04A7D" w:rsidRDefault="00E04A7D" w:rsidP="00B70F0C">
      <w:pPr>
        <w:spacing w:after="0"/>
        <w:rPr>
          <w:rFonts w:ascii="Verdana" w:hAnsi="Verdana"/>
          <w:b/>
          <w:sz w:val="20"/>
          <w:szCs w:val="20"/>
        </w:rPr>
      </w:pPr>
    </w:p>
    <w:p w:rsidR="007F25E7" w:rsidRDefault="007F25E7" w:rsidP="007F25E7">
      <w:pPr>
        <w:spacing w:after="0" w:line="240" w:lineRule="auto"/>
        <w:jc w:val="both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 xml:space="preserve">La situazione più grave coinvolge ora il gruppo </w:t>
      </w:r>
      <w:proofErr w:type="spellStart"/>
      <w:r>
        <w:rPr>
          <w:rFonts w:ascii="Verdana" w:hAnsi="Verdana"/>
          <w:b/>
          <w:color w:val="C00000"/>
          <w:sz w:val="20"/>
          <w:szCs w:val="20"/>
        </w:rPr>
        <w:t>Santarossa</w:t>
      </w:r>
      <w:proofErr w:type="spellEnd"/>
      <w:r>
        <w:rPr>
          <w:rFonts w:ascii="Verdana" w:hAnsi="Verdana"/>
          <w:b/>
          <w:color w:val="C00000"/>
          <w:sz w:val="20"/>
          <w:szCs w:val="20"/>
        </w:rPr>
        <w:t xml:space="preserve"> con sede legale in via Chiesa 111 a Villanova di </w:t>
      </w:r>
      <w:proofErr w:type="spellStart"/>
      <w:r>
        <w:rPr>
          <w:rFonts w:ascii="Verdana" w:hAnsi="Verdana"/>
          <w:b/>
          <w:color w:val="C00000"/>
          <w:sz w:val="20"/>
          <w:szCs w:val="20"/>
        </w:rPr>
        <w:t>Prata</w:t>
      </w:r>
      <w:proofErr w:type="spellEnd"/>
      <w:r>
        <w:rPr>
          <w:rFonts w:ascii="Verdana" w:hAnsi="Verdana"/>
          <w:b/>
          <w:color w:val="C00000"/>
          <w:sz w:val="20"/>
          <w:szCs w:val="20"/>
        </w:rPr>
        <w:t>.</w:t>
      </w:r>
    </w:p>
    <w:p w:rsidR="00797AD6" w:rsidRDefault="00797AD6" w:rsidP="007F25E7">
      <w:pPr>
        <w:spacing w:after="0"/>
        <w:jc w:val="both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color w:val="C00000"/>
          <w:sz w:val="20"/>
          <w:szCs w:val="20"/>
        </w:rPr>
        <w:t xml:space="preserve">Come si legge su Messaggero Veneto del 3 ottobre 2014 “Il tribunale di Pordenone ha autorizzato la Marine </w:t>
      </w:r>
      <w:proofErr w:type="spellStart"/>
      <w:r>
        <w:rPr>
          <w:rFonts w:ascii="Verdana" w:hAnsi="Verdana"/>
          <w:color w:val="C00000"/>
          <w:sz w:val="20"/>
          <w:szCs w:val="20"/>
        </w:rPr>
        <w:t>interiors</w:t>
      </w:r>
      <w:proofErr w:type="spellEnd"/>
      <w:r>
        <w:rPr>
          <w:rFonts w:ascii="Verdana" w:hAnsi="Verdana"/>
          <w:color w:val="C00000"/>
          <w:sz w:val="20"/>
          <w:szCs w:val="20"/>
        </w:rPr>
        <w:t xml:space="preserve"> ad acquisire, in affitto, la </w:t>
      </w:r>
      <w:proofErr w:type="spellStart"/>
      <w:r>
        <w:rPr>
          <w:rFonts w:ascii="Verdana" w:hAnsi="Verdana"/>
          <w:color w:val="C00000"/>
          <w:sz w:val="20"/>
          <w:szCs w:val="20"/>
        </w:rPr>
        <w:t>Santarossa</w:t>
      </w:r>
      <w:proofErr w:type="spellEnd"/>
      <w:r>
        <w:rPr>
          <w:rFonts w:ascii="Verdana" w:hAnsi="Verdana"/>
          <w:color w:val="C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C00000"/>
          <w:sz w:val="20"/>
          <w:szCs w:val="20"/>
        </w:rPr>
        <w:t>Contract</w:t>
      </w:r>
      <w:proofErr w:type="spellEnd"/>
      <w:r>
        <w:rPr>
          <w:rFonts w:ascii="Verdana" w:hAnsi="Verdana"/>
          <w:color w:val="C00000"/>
          <w:sz w:val="20"/>
          <w:szCs w:val="20"/>
        </w:rPr>
        <w:t xml:space="preserve"> … il contratto d’affitto ha una durata di 30 mesi … </w:t>
      </w:r>
    </w:p>
    <w:p w:rsidR="007F25E7" w:rsidRPr="00797AD6" w:rsidRDefault="00797AD6" w:rsidP="007F25E7">
      <w:pPr>
        <w:spacing w:after="0"/>
        <w:jc w:val="both"/>
        <w:rPr>
          <w:rFonts w:ascii="Verdana" w:hAnsi="Verdana"/>
          <w:b/>
          <w:color w:val="C00000"/>
          <w:sz w:val="20"/>
          <w:szCs w:val="20"/>
        </w:rPr>
      </w:pPr>
      <w:r w:rsidRPr="00797AD6">
        <w:rPr>
          <w:rFonts w:ascii="Verdana" w:hAnsi="Verdana"/>
          <w:b/>
          <w:color w:val="C00000"/>
          <w:sz w:val="20"/>
          <w:szCs w:val="20"/>
        </w:rPr>
        <w:t>Per la Spa invece la</w:t>
      </w:r>
      <w:r>
        <w:rPr>
          <w:rFonts w:ascii="Verdana" w:hAnsi="Verdana"/>
          <w:color w:val="C00000"/>
          <w:sz w:val="20"/>
          <w:szCs w:val="20"/>
        </w:rPr>
        <w:t xml:space="preserve"> </w:t>
      </w:r>
      <w:proofErr w:type="spellStart"/>
      <w:r w:rsidRPr="00797AD6">
        <w:rPr>
          <w:rFonts w:ascii="Verdana" w:hAnsi="Verdana"/>
          <w:b/>
          <w:color w:val="C00000"/>
          <w:sz w:val="20"/>
          <w:szCs w:val="20"/>
        </w:rPr>
        <w:t>Very</w:t>
      </w:r>
      <w:proofErr w:type="spellEnd"/>
      <w:r w:rsidRPr="00797AD6">
        <w:rPr>
          <w:rFonts w:ascii="Verdana" w:hAnsi="Verdana"/>
          <w:b/>
          <w:color w:val="C00000"/>
          <w:sz w:val="20"/>
          <w:szCs w:val="20"/>
        </w:rPr>
        <w:t xml:space="preserve"> System </w:t>
      </w:r>
      <w:r>
        <w:rPr>
          <w:rFonts w:ascii="Verdana" w:hAnsi="Verdana"/>
          <w:b/>
          <w:color w:val="C00000"/>
          <w:sz w:val="20"/>
          <w:szCs w:val="20"/>
        </w:rPr>
        <w:t>(società del Gruppo con sede a Porcia) ha presentato un’offerta irrevocabile, valida fino ad aprile 2017, per l’acquisizione del ramo d’azienda accessori e mobile classico, che prevede la riassunzione di 140 dei 255 addetti: 110 saranno riassorbiti entro il primo ottobre 2015 e a</w:t>
      </w:r>
      <w:r w:rsidR="003A7F15">
        <w:rPr>
          <w:rFonts w:ascii="Verdana" w:hAnsi="Verdana"/>
          <w:b/>
          <w:color w:val="C00000"/>
          <w:sz w:val="20"/>
          <w:szCs w:val="20"/>
        </w:rPr>
        <w:t>ltri 30 entro il settembre 2015 …”.</w:t>
      </w:r>
    </w:p>
    <w:p w:rsidR="007F25E7" w:rsidRDefault="007F25E7" w:rsidP="007F25E7">
      <w:pPr>
        <w:spacing w:after="0"/>
        <w:jc w:val="both"/>
        <w:rPr>
          <w:rFonts w:ascii="Verdana" w:hAnsi="Verdana"/>
          <w:b/>
          <w:color w:val="C00000"/>
          <w:sz w:val="20"/>
          <w:szCs w:val="20"/>
        </w:rPr>
      </w:pPr>
    </w:p>
    <w:p w:rsidR="007F25E7" w:rsidRPr="007F25E7" w:rsidRDefault="007F25E7" w:rsidP="007F25E7">
      <w:pPr>
        <w:spacing w:after="0"/>
        <w:jc w:val="both"/>
        <w:rPr>
          <w:rFonts w:ascii="Verdana" w:hAnsi="Verdana"/>
          <w:b/>
          <w:color w:val="C00000"/>
          <w:sz w:val="20"/>
          <w:szCs w:val="20"/>
        </w:rPr>
      </w:pPr>
    </w:p>
    <w:sectPr w:rsidR="007F25E7" w:rsidRPr="007F25E7" w:rsidSect="007A6BD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0D" w:rsidRDefault="00D4010D" w:rsidP="00344901">
      <w:pPr>
        <w:spacing w:after="0" w:line="240" w:lineRule="auto"/>
      </w:pPr>
      <w:r>
        <w:separator/>
      </w:r>
    </w:p>
  </w:endnote>
  <w:endnote w:type="continuationSeparator" w:id="0">
    <w:p w:rsidR="00D4010D" w:rsidRDefault="00D4010D" w:rsidP="003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D6" w:rsidRDefault="00797AD6" w:rsidP="00344901">
    <w:pPr>
      <w:pStyle w:val="Pidipagina"/>
      <w:jc w:val="center"/>
    </w:pPr>
    <w:r>
      <w:t>Sintesi</w:t>
    </w:r>
    <w:r w:rsidR="009A0929">
      <w:t xml:space="preserve"> consistenza imprese legno mobile</w:t>
    </w:r>
    <w:r>
      <w:t xml:space="preserve">  al 14 ottobre 2014 a cura di Goriziano </w:t>
    </w:r>
    <w:proofErr w:type="spellStart"/>
    <w:r>
      <w:t>Merotto</w:t>
    </w:r>
    <w:proofErr w:type="spellEnd"/>
    <w:r>
      <w:t xml:space="preserve"> per L’Azione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0D" w:rsidRDefault="00D4010D" w:rsidP="00344901">
      <w:pPr>
        <w:spacing w:after="0" w:line="240" w:lineRule="auto"/>
      </w:pPr>
      <w:r>
        <w:separator/>
      </w:r>
    </w:p>
  </w:footnote>
  <w:footnote w:type="continuationSeparator" w:id="0">
    <w:p w:rsidR="00D4010D" w:rsidRDefault="00D4010D" w:rsidP="00344901">
      <w:pPr>
        <w:spacing w:after="0" w:line="240" w:lineRule="auto"/>
      </w:pPr>
      <w:r>
        <w:continuationSeparator/>
      </w:r>
    </w:p>
  </w:footnote>
  <w:footnote w:id="1">
    <w:p w:rsidR="00797AD6" w:rsidRPr="00E011C5" w:rsidRDefault="00797AD6" w:rsidP="00220360">
      <w:pPr>
        <w:pStyle w:val="Testonotaapidipagina"/>
      </w:pPr>
      <w:r>
        <w:rPr>
          <w:rStyle w:val="Rimandonotaapidipagina"/>
        </w:rPr>
        <w:footnoteRef/>
      </w:r>
      <w:r>
        <w:t xml:space="preserve"> I dati di Grazia </w:t>
      </w:r>
      <w:proofErr w:type="spellStart"/>
      <w:r>
        <w:t>Sartor</w:t>
      </w:r>
      <w:proofErr w:type="spellEnd"/>
      <w:r>
        <w:t xml:space="preserve">, ASDI, Distretto del Mobile </w:t>
      </w:r>
      <w:proofErr w:type="spellStart"/>
      <w:r>
        <w:t>Livenza</w:t>
      </w:r>
      <w:proofErr w:type="spellEnd"/>
      <w:r>
        <w:t xml:space="preserve">  sono stati esposti durante il Convegno </w:t>
      </w:r>
      <w:r>
        <w:rPr>
          <w:i/>
        </w:rPr>
        <w:t xml:space="preserve">Lo studio delle aree industriali del Distretto del Mobile </w:t>
      </w:r>
      <w:proofErr w:type="spellStart"/>
      <w:r>
        <w:rPr>
          <w:i/>
        </w:rPr>
        <w:t>Livenza</w:t>
      </w:r>
      <w:proofErr w:type="spellEnd"/>
      <w:r>
        <w:rPr>
          <w:i/>
        </w:rPr>
        <w:t xml:space="preserve"> e l’integrazione delle informazioni con il catalogo digitale delle Aziende, </w:t>
      </w:r>
      <w:r>
        <w:t xml:space="preserve">Sala Consiliare Provincia di Pordenone,  12 settembre 2013.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7257"/>
      <w:docPartObj>
        <w:docPartGallery w:val="Page Numbers (Top of Page)"/>
        <w:docPartUnique/>
      </w:docPartObj>
    </w:sdtPr>
    <w:sdtContent>
      <w:p w:rsidR="00797AD6" w:rsidRDefault="00797AD6">
        <w:pPr>
          <w:pStyle w:val="Intestazione"/>
          <w:jc w:val="right"/>
        </w:pPr>
        <w:r>
          <w:t xml:space="preserve">Pagina </w:t>
        </w:r>
        <w:r w:rsidR="0066721E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66721E">
          <w:rPr>
            <w:b/>
            <w:sz w:val="24"/>
            <w:szCs w:val="24"/>
          </w:rPr>
          <w:fldChar w:fldCharType="separate"/>
        </w:r>
        <w:r w:rsidR="009A0929">
          <w:rPr>
            <w:b/>
            <w:noProof/>
          </w:rPr>
          <w:t>7</w:t>
        </w:r>
        <w:r w:rsidR="0066721E">
          <w:rPr>
            <w:b/>
            <w:sz w:val="24"/>
            <w:szCs w:val="24"/>
          </w:rPr>
          <w:fldChar w:fldCharType="end"/>
        </w:r>
        <w:r>
          <w:t xml:space="preserve"> di </w:t>
        </w:r>
        <w:r w:rsidR="0066721E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66721E">
          <w:rPr>
            <w:b/>
            <w:sz w:val="24"/>
            <w:szCs w:val="24"/>
          </w:rPr>
          <w:fldChar w:fldCharType="separate"/>
        </w:r>
        <w:r w:rsidR="009A0929">
          <w:rPr>
            <w:b/>
            <w:noProof/>
          </w:rPr>
          <w:t>7</w:t>
        </w:r>
        <w:r w:rsidR="0066721E">
          <w:rPr>
            <w:b/>
            <w:sz w:val="24"/>
            <w:szCs w:val="24"/>
          </w:rPr>
          <w:fldChar w:fldCharType="end"/>
        </w:r>
      </w:p>
    </w:sdtContent>
  </w:sdt>
  <w:p w:rsidR="00797AD6" w:rsidRDefault="00797A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B8A"/>
    <w:multiLevelType w:val="hybridMultilevel"/>
    <w:tmpl w:val="153A9CE2"/>
    <w:lvl w:ilvl="0" w:tplc="26968DA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F397773"/>
    <w:multiLevelType w:val="hybridMultilevel"/>
    <w:tmpl w:val="B864812E"/>
    <w:lvl w:ilvl="0" w:tplc="56CAD422">
      <w:start w:val="1"/>
      <w:numFmt w:val="decimal"/>
      <w:lvlText w:val="%1."/>
      <w:lvlJc w:val="center"/>
      <w:pPr>
        <w:ind w:left="435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4901"/>
    <w:rsid w:val="00105434"/>
    <w:rsid w:val="001C3300"/>
    <w:rsid w:val="001C5533"/>
    <w:rsid w:val="00220360"/>
    <w:rsid w:val="002C7A3B"/>
    <w:rsid w:val="00344901"/>
    <w:rsid w:val="003A7F15"/>
    <w:rsid w:val="00431150"/>
    <w:rsid w:val="004571F4"/>
    <w:rsid w:val="0059174D"/>
    <w:rsid w:val="00622BC3"/>
    <w:rsid w:val="00624D5D"/>
    <w:rsid w:val="00637D04"/>
    <w:rsid w:val="0066721E"/>
    <w:rsid w:val="006C3082"/>
    <w:rsid w:val="007020BC"/>
    <w:rsid w:val="00740B53"/>
    <w:rsid w:val="00794A7C"/>
    <w:rsid w:val="00797AD6"/>
    <w:rsid w:val="007A6BD3"/>
    <w:rsid w:val="007F25E7"/>
    <w:rsid w:val="00890290"/>
    <w:rsid w:val="00962232"/>
    <w:rsid w:val="009A0929"/>
    <w:rsid w:val="00AA55E6"/>
    <w:rsid w:val="00B70F0C"/>
    <w:rsid w:val="00D4010D"/>
    <w:rsid w:val="00E0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9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4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901"/>
  </w:style>
  <w:style w:type="paragraph" w:styleId="Pidipagina">
    <w:name w:val="footer"/>
    <w:basedOn w:val="Normale"/>
    <w:link w:val="PidipaginaCarattere"/>
    <w:uiPriority w:val="99"/>
    <w:semiHidden/>
    <w:unhideWhenUsed/>
    <w:rsid w:val="00344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4901"/>
  </w:style>
  <w:style w:type="table" w:styleId="Grigliatabella">
    <w:name w:val="Table Grid"/>
    <w:basedOn w:val="Tabellanormale"/>
    <w:uiPriority w:val="59"/>
    <w:rsid w:val="00B7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2036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03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036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03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E1181-4ED2-4C1D-BE79-4F870B0F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2014-10-14T15:35:00Z</dcterms:created>
  <dcterms:modified xsi:type="dcterms:W3CDTF">2014-10-14T15:38:00Z</dcterms:modified>
</cp:coreProperties>
</file>